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 </w:t>
      </w:r>
      <w:r>
        <w:rPr>
          <w:rFonts w:ascii="PT Astra Serif" w:hAnsi="PT Astra Serif"/>
          <w:b/>
          <w:bCs/>
          <w:sz w:val="24"/>
          <w:szCs w:val="24"/>
          <w:lang w:val="ru-RU"/>
        </w:rPr>
        <w:t xml:space="preserve"> помещения с кадастровым номером 02:65:011201:1431 по адресу: Республика Башкортостан, р-н. Туймазинский, г. Туймазы, ул. Островского, д. 10</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02-160</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w:t>
      </w:r>
      <w:r>
        <w:rPr>
          <w:rFonts w:ascii="PT Astra Serif" w:hAnsi="PT Astra Serif"/>
          <w:lang w:val="ru-RU"/>
        </w:rPr>
        <w:t xml:space="preserve">160</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 условиях приватизации  помещения с кадастровым номером 02:65:011201:1431  по адресу: Республика Башкортостан, р-н. Туймазинский, г. Туймазы, ул. Островского, д. 10</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contextualSpacing/>
        <w:ind w:left="0" w:right="0" w:firstLine="425"/>
        <w:jc w:val="both"/>
        <w:widowControl/>
        <w:rPr>
          <w:rFonts w:ascii="PT Astra Serif" w:hAnsi="PT Astra Serif"/>
          <w:color w:val="0a0808"/>
          <w:sz w:val="24"/>
          <w:szCs w:val="24"/>
          <w:lang w:val="ru-RU"/>
          <w14:ligatures w14:val="none"/>
        </w:rPr>
      </w:pPr>
      <w:r>
        <w:rPr>
          <w:rFonts w:ascii="PT Astra Serif" w:hAnsi="PT Astra Serif"/>
          <w:sz w:val="24"/>
        </w:rPr>
      </w:r>
      <w:r>
        <w:rPr>
          <w:rFonts w:ascii="PT Astra Serif" w:hAnsi="PT Astra Serif"/>
          <w:sz w:val="24"/>
        </w:rPr>
        <w:t xml:space="preserve">Помещение с кадастровым номером 02:65:011201:1431  по адресу: Республика Башкортостан, р-н. Туймазинский, г. Туймазы, ул. Островского, д. 10</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910"/>
        <w:gridCol w:w="7336"/>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Наименование: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contextualSpacing/>
              <w:ind w:left="0" w:right="0" w:firstLine="0"/>
              <w:jc w:val="both"/>
              <w:widowControl/>
              <w:rPr>
                <w:rFonts w:ascii="PT Astra Serif" w:hAnsi="PT Astra Serif"/>
                <w:color w:val="0a0808"/>
                <w:sz w:val="24"/>
                <w:szCs w:val="24"/>
                <w:lang w:val="ru-RU"/>
                <w14:ligatures w14:val="none"/>
              </w:rPr>
            </w:pPr>
            <w:r>
              <w:rPr>
                <w:rFonts w:ascii="PT Astra Serif" w:hAnsi="PT Astra Serif"/>
                <w:sz w:val="20"/>
                <w:szCs w:val="20"/>
                <w:lang w:val="ru-RU"/>
              </w:rPr>
            </w:r>
            <w:r>
              <w:rPr>
                <w:rFonts w:ascii="PT Astra Serif" w:hAnsi="PT Astra Serif"/>
                <w:sz w:val="24"/>
              </w:rPr>
              <w:t xml:space="preserve">Помещение с кадастровым номером 02:65:011201:1431  по адресу: Республика Башкортостан, р-н. Туймазинский, г. Туймазы, ул. Островского, д. 10</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rPr>
                <w:sz w:val="22"/>
                <w:szCs w:val="22"/>
              </w:rPr>
            </w:pPr>
            <w:r>
              <w:rPr>
                <w:rFonts w:ascii="PT Astra Serif" w:hAnsi="PT Astra Serif"/>
                <w:sz w:val="24"/>
              </w:rPr>
            </w:r>
            <w:r>
              <w:rPr>
                <w:sz w:val="22"/>
                <w:szCs w:val="22"/>
              </w:rPr>
            </w:r>
            <w:r>
              <w:rPr>
                <w:sz w:val="22"/>
                <w:szCs w:val="22"/>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Номер РФИ:</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r>
            <w:r>
              <w:rPr>
                <w:rFonts w:ascii="PT Astra Serif" w:hAnsi="PT Astra Serif"/>
                <w:sz w:val="20"/>
                <w:szCs w:val="20"/>
                <w:lang w:val="ru-RU"/>
              </w:rPr>
              <w:t xml:space="preserve">П13030002130</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Кадастровый номер:</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r>
              <w:rPr>
                <w:rFonts w:ascii="PT Astra Serif" w:hAnsi="PT Astra Serif"/>
                <w:sz w:val="20"/>
                <w:szCs w:val="20"/>
                <w:lang w:val="ru-RU"/>
              </w:rPr>
            </w:r>
            <w:r>
              <w:rPr>
                <w:rFonts w:ascii="PT Astra Serif" w:hAnsi="PT Astra Serif"/>
                <w:sz w:val="24"/>
              </w:rPr>
              <w:t xml:space="preserve">02:65:011201:1431</w:t>
            </w:r>
            <w:r>
              <w:rPr>
                <w:rFonts w:ascii="PT Astra Serif" w:hAnsi="PT Astra Serif"/>
                <w:sz w:val="20"/>
                <w:szCs w:val="20"/>
                <w:lang w:val="ru-RU"/>
              </w:rPr>
            </w:r>
            <w:r/>
          </w:p>
        </w:tc>
      </w:tr>
      <w:tr>
        <w:tblPrEx/>
        <w:trPr>
          <w:trHeight w:val="147"/>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Площадь  (</w:t>
            </w:r>
            <w:r>
              <w:rPr>
                <w:rFonts w:ascii="PT Astra Serif" w:hAnsi="PT Astra Serif"/>
                <w:sz w:val="20"/>
                <w:szCs w:val="20"/>
                <w:lang w:val="ru-RU"/>
              </w:rPr>
              <w:t xml:space="preserve">кв</w:t>
            </w:r>
            <w:r>
              <w:rPr>
                <w:rFonts w:ascii="PT Astra Serif" w:hAnsi="PT Astra Serif"/>
                <w:sz w:val="20"/>
                <w:szCs w:val="20"/>
                <w:lang w:val="ru-RU"/>
              </w:rPr>
              <w:t xml:space="preserve">.м</w:t>
            </w:r>
            <w:r>
              <w:rPr>
                <w:rFonts w:ascii="PT Astra Serif" w:hAnsi="PT Astra Serif"/>
                <w:sz w:val="20"/>
                <w:szCs w:val="20"/>
                <w:lang w:val="ru-RU"/>
              </w:rPr>
              <w:t xml:space="preserve">):</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lang w:val="ru-RU"/>
                <w14:ligatures w14:val="none"/>
              </w:rPr>
              <w:t xml:space="preserve">45,8</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Назначение:</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Нежилое</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Этаж</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2</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15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П</w:t>
            </w:r>
            <w:r>
              <w:rPr>
                <w:rFonts w:ascii="PT Astra Serif" w:hAnsi="PT Astra Serif"/>
                <w:sz w:val="20"/>
                <w:szCs w:val="20"/>
                <w:lang w:val="ru-RU"/>
              </w:rPr>
              <w:t xml:space="preserve">раво:</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szCs w:val="20"/>
                <w:lang w:val="ru-RU"/>
                <w14:ligatures w14:val="none"/>
              </w:rPr>
            </w:pPr>
            <w:r>
              <w:rPr>
                <w:rFonts w:ascii="PT Astra Serif" w:hAnsi="PT Astra Serif"/>
                <w:sz w:val="20"/>
                <w:szCs w:val="20"/>
                <w:lang w:val="ru-RU"/>
              </w:rPr>
              <w:t xml:space="preserve">Собственность Российской Федерации. Запись </w:t>
            </w:r>
            <w:r>
              <w:rPr>
                <w:rFonts w:ascii="PT Astra Serif" w:hAnsi="PT Astra Serif"/>
                <w:sz w:val="20"/>
                <w:szCs w:val="20"/>
                <w:lang w:val="ru-RU"/>
              </w:rPr>
              <w:t xml:space="preserve">государственной регистрации </w:t>
            </w:r>
            <w:r>
              <w:rPr>
                <w:rFonts w:ascii="PT Astra Serif" w:hAnsi="PT Astra Serif"/>
                <w:sz w:val="20"/>
                <w:szCs w:val="20"/>
                <w:lang w:val="ru-RU"/>
              </w:rPr>
              <w:t xml:space="preserve">в ЕГРН от08.06.2015</w:t>
            </w:r>
            <w:r>
              <w:rPr>
                <w:rFonts w:ascii="PT Astra Serif" w:hAnsi="PT Astra Serif"/>
                <w:sz w:val="20"/>
                <w:szCs w:val="20"/>
                <w:lang w:val="ru-RU"/>
              </w:rPr>
              <w:t xml:space="preserve"> г.</w:t>
            </w:r>
            <w:r>
              <w:rPr>
                <w:rFonts w:ascii="PT Astra Serif" w:hAnsi="PT Astra Serif"/>
                <w:sz w:val="20"/>
                <w:szCs w:val="20"/>
                <w:lang w:val="ru-RU"/>
              </w:rPr>
              <w:t xml:space="preserve"> № </w:t>
            </w:r>
            <w:r>
              <w:rPr>
                <w:rFonts w:ascii="PT Astra Serif" w:hAnsi="PT Astra Serif"/>
                <w:sz w:val="20"/>
                <w:szCs w:val="20"/>
                <w:lang w:val="ru-RU"/>
              </w:rPr>
              <w:t xml:space="preserve">02-04/118-04/301/046/2015-5531/1</w:t>
            </w:r>
            <w:r>
              <w:rPr>
                <w:rFonts w:ascii="PT Astra Serif" w:hAnsi="PT Astra Serif"/>
                <w:sz w:val="20"/>
                <w:szCs w:val="20"/>
                <w:lang w:val="ru-RU"/>
                <w14:ligatures w14:val="none"/>
              </w:rPr>
            </w:r>
            <w:r>
              <w:rPr>
                <w:rFonts w:ascii="PT Astra Serif" w:hAnsi="PT Astra Serif"/>
                <w:sz w:val="20"/>
                <w:szCs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Обременения:</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нет</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ОКН:</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Как ОКН не зарегистрирован</w:t>
            </w:r>
            <w:r>
              <w:rPr>
                <w:rFonts w:ascii="PT Astra Serif" w:hAnsi="PT Astra Serif"/>
                <w:sz w:val="20"/>
                <w:lang w:val="ru-RU"/>
                <w14:ligatures w14:val="none"/>
              </w:rPr>
            </w:r>
            <w:r>
              <w:rPr>
                <w:rFonts w:ascii="PT Astra Serif" w:hAnsi="PT Astra Serif"/>
                <w:sz w:val="20"/>
                <w:lang w:val="ru-RU"/>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МЧС:</w:t>
            </w:r>
            <w:r>
              <w:rPr>
                <w:rFonts w:ascii="PT Astra Serif" w:hAnsi="PT Astra Serif"/>
                <w:sz w:val="20"/>
                <w:lang w:val="ru-RU"/>
                <w14:ligatures w14:val="none"/>
              </w:rPr>
            </w:r>
            <w:r>
              <w:rPr>
                <w:rFonts w:ascii="PT Astra Serif" w:hAnsi="PT Astra Serif"/>
                <w:sz w:val="20"/>
                <w:lang w:val="ru-RU"/>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sz w:val="20"/>
                <w:lang w:val="ru-RU"/>
                <w14:ligatures w14:val="none"/>
              </w:rPr>
            </w:pPr>
            <w:r>
              <w:rPr>
                <w:rFonts w:ascii="PT Astra Serif" w:hAnsi="PT Astra Serif"/>
                <w:sz w:val="20"/>
                <w:szCs w:val="20"/>
                <w:lang w:val="ru-RU"/>
              </w:rPr>
              <w:t xml:space="preserve">Не зарегистрировано</w:t>
            </w:r>
            <w:r>
              <w:rPr>
                <w:rFonts w:ascii="PT Astra Serif" w:hAnsi="PT Astra Serif"/>
                <w:sz w:val="20"/>
                <w:lang w:val="ru-RU"/>
                <w14:ligatures w14:val="none"/>
              </w:rPr>
            </w:r>
            <w:r>
              <w:rPr>
                <w:rFonts w:ascii="PT Astra Serif" w:hAnsi="PT Astra Serif"/>
                <w:sz w:val="20"/>
                <w:lang w:val="ru-RU"/>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t xml:space="preserve">3 889 000 (Три миллиона восемьсот восемьдесят девять тысяч) рублей 00 копеек</w:t>
      </w:r>
      <w:r>
        <w:rPr>
          <w:rFonts w:ascii="PT Astra Serif" w:hAnsi="PT Astra Serif"/>
          <w:lang w:val="ru-RU"/>
        </w:rPr>
        <w:t xml:space="preserve">, 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194 450 (Сто девяносто четыре тысячи четыреста пятьдесят) рублей 00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w:t>
      </w:r>
      <w:r>
        <w:rPr>
          <w:rFonts w:ascii="PT Astra Serif" w:hAnsi="PT Astra Serif"/>
          <w:b w:val="0"/>
          <w:bCs w:val="0"/>
          <w:sz w:val="24"/>
        </w:rPr>
        <w:t xml:space="preserve"> </w:t>
      </w:r>
      <w:r>
        <w:rPr>
          <w:rFonts w:ascii="PT Astra Serif" w:hAnsi="PT Astra Serif"/>
          <w:b w:val="0"/>
          <w:bCs w:val="0"/>
          <w:sz w:val="24"/>
        </w:rPr>
        <w:t xml:space="preserve">3</w:t>
      </w:r>
      <w:r>
        <w:rPr>
          <w:rFonts w:ascii="PT Astra Serif" w:hAnsi="PT Astra Serif"/>
          <w:b w:val="0"/>
          <w:bCs w:val="0"/>
          <w:sz w:val="24"/>
        </w:rPr>
        <w:t xml:space="preserve">88 900</w:t>
      </w:r>
      <w:r>
        <w:rPr>
          <w:rFonts w:ascii="PT Astra Serif" w:hAnsi="PT Astra Serif"/>
          <w:lang w:val="ru-RU"/>
        </w:rPr>
        <w:t xml:space="preserve"> (</w:t>
      </w:r>
      <w:r>
        <w:rPr>
          <w:rFonts w:ascii="PT Astra Serif" w:hAnsi="PT Astra Serif"/>
          <w:lang w:val="ru-RU"/>
        </w:rPr>
        <w:t xml:space="preserve">Триста восемьдесят восемь тысяч девятьсот рублей 00 копеек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без</w:t>
      </w:r>
      <w:r>
        <w:rPr>
          <w:rFonts w:ascii="PT Astra Serif" w:hAnsi="PT Astra Serif"/>
          <w:lang w:val="ru-RU"/>
        </w:rPr>
        <w:t xml:space="preserve"> учет</w:t>
      </w:r>
      <w:r>
        <w:rPr>
          <w:rFonts w:ascii="PT Astra Serif" w:hAnsi="PT Astra Serif"/>
          <w:lang w:val="ru-RU"/>
        </w:rPr>
        <w:t xml:space="preserve">а  НД</w:t>
      </w:r>
      <w:r>
        <w:rPr>
          <w:rFonts w:ascii="PT Astra Serif" w:hAnsi="PT Astra Serif"/>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03.07.</w:t>
      </w:r>
      <w:r>
        <w:rPr>
          <w:rFonts w:ascii="PT Astra Serif" w:hAnsi="PT Astra Serif"/>
          <w:highlight w:val="white"/>
          <w:lang w:val="ru-RU"/>
        </w:rPr>
        <w:t xml:space="preserve">2026 г. по 03.08.</w:t>
      </w:r>
      <w:r>
        <w:rPr>
          <w:rFonts w:ascii="PT Astra Serif" w:hAnsi="PT Astra Serif"/>
          <w:highlight w:val="white"/>
          <w:lang w:val="ru-RU"/>
        </w:rPr>
        <w:t xml:space="preserve">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 04.08.</w:t>
      </w:r>
      <w:r>
        <w:rPr>
          <w:rFonts w:ascii="PT Astra Serif" w:hAnsi="PT Astra Serif"/>
          <w:b w:val="0"/>
          <w:bCs w:val="0"/>
          <w:sz w:val="24"/>
          <w:szCs w:val="24"/>
          <w:highlight w:val="white"/>
          <w:lang w:val="ru-RU"/>
        </w:rPr>
        <w:t xml:space="preserve">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 07.08.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Получатель</w:t>
      </w:r>
      <w:r>
        <w:rPr>
          <w:rFonts w:ascii="PT Astra Serif" w:hAnsi="PT Astra Serif"/>
          <w:b/>
          <w:bCs/>
          <w:sz w:val="24"/>
          <w:szCs w:val="24"/>
          <w:lang w:val="ru-RU"/>
        </w:rPr>
        <w:t xml:space="preserve">: УФК по Республике Башкортостан (ТУ Росимущества в Республике Башкортостан</w:t>
      </w:r>
      <w:r>
        <w:rPr>
          <w:rFonts w:ascii="PT Astra Serif" w:hAnsi="PT Astra Serif"/>
          <w:b/>
          <w:bCs/>
          <w:sz w:val="24"/>
          <w:szCs w:val="24"/>
          <w:lang w:val="ru-RU"/>
        </w:rPr>
        <w:t xml:space="preserve"> </w:t>
      </w:r>
      <w:r>
        <w:rPr>
          <w:rFonts w:ascii="PT Astra Serif" w:hAnsi="PT Astra Serif"/>
          <w:b/>
          <w:bCs/>
          <w:sz w:val="24"/>
          <w:szCs w:val="24"/>
          <w:lang w:val="ru-RU"/>
        </w:rPr>
        <w:t xml:space="preserve">л/с 05011А25480</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ИНН 0275069800</w:t>
      </w:r>
      <w:r>
        <w:rPr>
          <w:rFonts w:ascii="PT Astra Serif" w:hAnsi="PT Astra Serif"/>
          <w:b/>
          <w:bCs/>
          <w:sz w:val="24"/>
          <w:szCs w:val="24"/>
          <w:lang w:val="ru-RU"/>
        </w:rPr>
        <w:tab/>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highlight w:val="none"/>
          <w:lang w:val="ru-RU"/>
          <w14:ligatures w14:val="none"/>
        </w:rPr>
      </w:pPr>
      <w:r>
        <w:rPr>
          <w:rFonts w:ascii="PT Astra Serif" w:hAnsi="PT Astra Serif"/>
          <w:b/>
          <w:bCs/>
          <w:sz w:val="24"/>
          <w:szCs w:val="24"/>
          <w:lang w:val="ru-RU"/>
        </w:rPr>
        <w:t xml:space="preserve">КПП 027501001</w:t>
      </w:r>
      <w:r>
        <w:rPr>
          <w:rFonts w:ascii="PT Astra Serif" w:hAnsi="PT Astra Serif"/>
          <w:b/>
          <w:bCs/>
          <w:sz w:val="24"/>
          <w:szCs w:val="24"/>
          <w:highlight w:val="none"/>
          <w:lang w:val="ru-RU"/>
          <w14:ligatures w14:val="none"/>
        </w:rPr>
      </w:r>
      <w:r>
        <w:rPr>
          <w:rFonts w:ascii="PT Astra Serif" w:hAnsi="PT Astra Serif"/>
          <w:b/>
          <w:bCs/>
          <w:sz w:val="24"/>
          <w:szCs w:val="24"/>
          <w:highlight w:val="none"/>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highlight w:val="none"/>
          <w:lang w:val="ru-RU"/>
        </w:rPr>
        <w:t xml:space="preserve">ОКТМО 80701000</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р/счет 03212643000000015109 в ОКЦ №1 Сибирского ГУ Банка России // УФК по Новосибирской области, г. Новосибирск</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БИК ТОФК 015004950, ЕКС 40102810445370000043</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Код НПА 001</w:t>
      </w:r>
      <w:r>
        <w:rPr>
          <w:rFonts w:ascii="PT Astra Serif" w:hAnsi="PT Astra Serif"/>
          <w:b/>
          <w:bCs/>
          <w:sz w:val="24"/>
          <w:szCs w:val="24"/>
          <w:lang w:val="ru-RU"/>
        </w:rPr>
        <w:t xml:space="preserve">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w:t>
      </w:r>
      <w:r>
        <w:rPr>
          <w:rFonts w:ascii="PT Astra Serif" w:hAnsi="PT Astra Serif"/>
          <w:b w:val="0"/>
          <w:bCs w:val="0"/>
          <w:i/>
          <w:iCs/>
          <w:sz w:val="24"/>
          <w:szCs w:val="24"/>
          <w:lang w:val="ru-RU"/>
        </w:rPr>
        <w:t xml:space="preserve">е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 помещения с кадастровым номером 02:65:011201:1431 по адресу: Республика Башкортостан, р-н. Туймазинский, г. Туймазы, ул. Островского, д. 10</w:t>
      </w:r>
      <w:r>
        <w:rPr>
          <w:rFonts w:ascii="PT Astra Serif" w:hAnsi="PT Astra Serif"/>
          <w:b w:val="0"/>
          <w:bCs w:val="0"/>
          <w:i/>
          <w:iCs/>
          <w:sz w:val="24"/>
          <w:szCs w:val="24"/>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14:ligatures w14:val="none"/>
        </w:rPr>
      </w:pPr>
      <w:r>
        <w:rPr>
          <w:rFonts w:ascii="PT Astra Serif" w:hAnsi="PT Astra Serif"/>
          <w:b/>
          <w:bCs/>
          <w:lang w:val="ru-RU"/>
        </w:rPr>
        <w:t xml:space="preserve">13. Заключение договора купли продажи имущества</w:t>
      </w:r>
      <w:r>
        <w:rPr>
          <w:rFonts w:ascii="PT Astra Serif" w:hAnsi="PT Astra Serif"/>
          <w:b/>
          <w:bCs/>
          <w:lang w:val="ru-RU"/>
        </w:rPr>
        <w:t xml:space="preserve">.</w:t>
      </w:r>
      <w:r>
        <w:rPr>
          <w:rFonts w:ascii="PT Astra Serif" w:hAnsi="PT Astra Serif"/>
          <w:b/>
          <w14:ligatures w14:val="none"/>
        </w:rPr>
      </w:r>
      <w:r>
        <w:rPr>
          <w:rFonts w:ascii="PT Astra Serif" w:hAnsi="PT Astra Serif"/>
          <w:b/>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w:t>
      </w:r>
      <w:r>
        <w:rPr>
          <w:rFonts w:ascii="PT Astra Serif" w:hAnsi="PT Astra Serif"/>
          <w:highlight w:val="none"/>
          <w:lang w:val="ru-RU"/>
          <w14:ligatures w14:val="none"/>
        </w:rPr>
        <w:t xml:space="preserve"> </w:t>
      </w:r>
      <w:r>
        <w:rPr>
          <w:rFonts w:ascii="Times New Roman" w:hAnsi="Times New Roman" w:eastAsia="Times New Roman" w:cs="Times New Roman"/>
          <w:color w:val="000000"/>
          <w:sz w:val="24"/>
        </w:rPr>
        <w:t xml:space="preserve">не ранее чем через  10(десять) дней и не позднее 20(двадцати) дней со дня размещения на официальном сайте в сети "Интернет" протокола об итогах аукциона. </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З</w:t>
      </w:r>
      <w:r>
        <w:rPr>
          <w:rFonts w:ascii="PT Astra Serif" w:hAnsi="PT Astra Serif"/>
          <w:lang w:val="ru-RU"/>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rFonts w:ascii="PT Astra Serif" w:hAnsi="PT Astra Serif"/>
          <w:lang w:val="ru-RU"/>
        </w:rPr>
        <w:t xml:space="preserve">osim.gov.ru/mk/).</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w:t>
      </w:r>
      <w:r>
        <w:rPr>
          <w:rFonts w:ascii="PT Astra Serif" w:hAnsi="PT Astra Serif"/>
          <w:lang w:val="ru-RU"/>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Для подписания договора купли-продажи потребуется наличие у покупателя электронной подписи или мобильного приложения «Госключ».</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rFonts w:ascii="PT Astra Serif" w:hAnsi="PT Astra Serif"/>
          <w:lang w:val="ru-RU"/>
        </w:rPr>
        <w:t xml:space="preserve">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Оплата приобретаемого имущества производится путем перечисления денежных средств на счет, указанный в договоре купли-продажи.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w:t>
      </w:r>
      <w:r>
        <w:rPr>
          <w:rFonts w:ascii="PT Astra Serif" w:hAnsi="PT Astra Serif"/>
          <w:lang w:val="ru-RU"/>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rFonts w:ascii="PT Astra Serif" w:hAnsi="PT Astra Serif"/>
          <w:lang w:val="ru-RU"/>
        </w:rPr>
        <w:t xml:space="preserve">а, но не позднее 30 рабочих дней со дня заключения такого договора.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13.6. Факт оплаты имущества подтверждается выпиской со счета о поступлении средств в размере и сроки, указанные в договоре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rFonts w:ascii="PT Astra Serif" w:hAnsi="PT Astra Serif"/>
          <w:lang w:val="ru-RU"/>
        </w:rPr>
        <w:t xml:space="preserve">н</w:t>
      </w:r>
      <w:r>
        <w:rPr>
          <w:rFonts w:ascii="PT Astra Serif" w:hAnsi="PT Astra Serif"/>
          <w:lang w:val="ru-RU"/>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rFonts w:ascii="PT Astra Serif" w:hAnsi="PT Astra Serif"/>
          <w:lang w:val="ru-RU"/>
        </w:rPr>
        <w:t xml:space="preserve">д</w:t>
      </w:r>
      <w:r>
        <w:rPr>
          <w:rFonts w:ascii="PT Astra Serif" w:hAnsi="PT Astra Serif"/>
          <w:lang w:val="ru-RU"/>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rFonts w:ascii="PT Astra Serif" w:hAnsi="PT Astra Serif"/>
          <w:lang w:val="ru-RU"/>
        </w:rPr>
        <w:t xml:space="preserve">ть из выплачиваемых доходов и уплатить в бюджет соответствующую сумму налога.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14:ligatures w14:val="none"/>
        </w:rPr>
      </w:pPr>
      <w:r>
        <w:rPr>
          <w:rFonts w:ascii="PT Astra Serif" w:hAnsi="PT Astra Serif"/>
          <w:b/>
          <w:bCs/>
          <w:lang w:val="ru-RU"/>
        </w:rPr>
        <w:t xml:space="preserve">14. Переход права собственности на федеральное имущество</w:t>
      </w:r>
      <w:r>
        <w:rPr>
          <w:rFonts w:ascii="PT Astra Serif" w:hAnsi="PT Astra Serif"/>
          <w:b/>
          <w:bCs/>
          <w:lang w:val="ru-RU"/>
        </w:rPr>
        <w:t xml:space="preserve">.</w:t>
      </w:r>
      <w:r>
        <w:rPr>
          <w:rFonts w:ascii="PT Astra Serif" w:hAnsi="PT Astra Serif"/>
          <w:b/>
          <w:highlight w:val="none"/>
          <w14:ligatures w14:val="none"/>
        </w:rPr>
      </w:r>
      <w:r>
        <w:rPr>
          <w:rFonts w:ascii="PT Astra Serif" w:hAnsi="PT Astra Serif"/>
          <w:b/>
          <w:highlight w:val="none"/>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highlight w:val="white"/>
          <w:lang w:val="ru-RU"/>
        </w:rPr>
        <w:t xml:space="preserve">14.1. </w:t>
      </w:r>
      <w:r>
        <w:rPr>
          <w:rFonts w:ascii="PT Astra Serif" w:hAnsi="PT Astra Serif"/>
          <w:highlight w:val="white"/>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lang w:val="ru-RU"/>
          <w14:ligatures w14:val="none"/>
        </w:rPr>
      </w:pPr>
      <w:r>
        <w:rPr>
          <w:rFonts w:ascii="PT Astra Serif" w:hAnsi="PT Astra Serif"/>
          <w:b/>
          <w:bCs/>
          <w:lang w:val="ru-RU"/>
        </w:rPr>
        <w:t xml:space="preserve">15. Заключительные положения</w:t>
      </w:r>
      <w:r>
        <w:rPr>
          <w:rFonts w:ascii="PT Astra Serif" w:hAnsi="PT Astra Serif"/>
          <w:b/>
          <w:bCs/>
          <w:lang w:val="ru-RU"/>
        </w:rPr>
        <w:t xml:space="preserve">.</w:t>
      </w:r>
      <w:r>
        <w:rPr>
          <w:rFonts w:ascii="PT Astra Serif" w:hAnsi="PT Astra Serif"/>
          <w:b/>
          <w:highlight w:val="none"/>
          <w:lang w:val="ru-RU"/>
          <w14:ligatures w14:val="none"/>
        </w:rPr>
      </w:r>
      <w:r>
        <w:rPr>
          <w:rFonts w:ascii="PT Astra Serif" w:hAnsi="PT Astra Serif"/>
          <w:b/>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3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dinara.gilmutdinova</cp:lastModifiedBy>
  <cp:revision>26</cp:revision>
  <dcterms:modified xsi:type="dcterms:W3CDTF">2026-06-24T10:20:00Z</dcterms:modified>
</cp:coreProperties>
</file>