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highlight w:val="white"/>
          <w14:ligatures w14:val="none"/>
        </w:rPr>
      </w:pPr>
      <w:r>
        <w:rPr>
          <w:rFonts w:ascii="PT Astra Serif" w:hAnsi="PT Astra Serif"/>
          <w:b/>
          <w:bCs/>
          <w:sz w:val="24"/>
          <w:szCs w:val="24"/>
          <w:highlight w:val="white"/>
          <w:lang w:val="ru-RU"/>
        </w:rPr>
        <w:t xml:space="preserve">о  продаже</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земельного участка </w:t>
      </w:r>
      <w:r>
        <w:rPr>
          <w:rFonts w:ascii="PT Astra Serif" w:hAnsi="PT Astra Serif"/>
          <w:b/>
          <w:bCs/>
          <w:sz w:val="24"/>
          <w:szCs w:val="24"/>
          <w:highlight w:val="white"/>
          <w:lang w:val="ru-RU"/>
        </w:rPr>
        <w:t xml:space="preserve">с кадастровым номером 02:65:010257:26 с расположенным на нем объектом недвижимого имущества – административным зданием с кадастровым номером 02:65:010257:131 по адресу:  Республика Башкортостан, муниципальный район Туймазинский, городское</w:t>
      </w:r>
      <w:r>
        <w:rPr>
          <w:rFonts w:ascii="PT Astra Serif" w:hAnsi="PT Astra Serif"/>
          <w:b/>
          <w:bCs/>
          <w:sz w:val="24"/>
          <w:szCs w:val="24"/>
          <w:highlight w:val="white"/>
          <w:lang w:val="ru-RU"/>
        </w:rPr>
        <w:t xml:space="preserve"> поселение город Туймазы, город Туймазы, улица Советская, земельный участок 5б</w:t>
      </w:r>
      <w:r>
        <w:rPr>
          <w:rFonts w:ascii="PT Astra Serif" w:hAnsi="PT Astra Serif"/>
          <w:b/>
          <w:bCs/>
          <w:sz w:val="24"/>
          <w:szCs w:val="24"/>
          <w:highlight w:val="white"/>
          <w:lang w:val="ru-RU"/>
        </w:rPr>
        <w:t xml:space="preserve">,</w:t>
      </w:r>
      <w:r>
        <w:rPr>
          <w:rFonts w:ascii="PT Astra Serif" w:hAnsi="PT Astra Serif"/>
          <w:b/>
          <w:bCs/>
          <w:sz w:val="24"/>
          <w:szCs w:val="24"/>
          <w:highlight w:val="white"/>
          <w:lang w:val="ru-RU"/>
        </w:rPr>
        <w:t xml:space="preserve"> </w:t>
      </w:r>
      <w:r>
        <w:rPr>
          <w:rFonts w:ascii="PT Astra Serif" w:hAnsi="PT Astra Serif"/>
          <w:b/>
          <w:bCs/>
          <w:sz w:val="24"/>
          <w:szCs w:val="24"/>
          <w:highlight w:val="white"/>
          <w:lang w:val="ru-RU"/>
        </w:rPr>
        <w:t xml:space="preserve">в </w:t>
      </w:r>
      <w:r>
        <w:rPr>
          <w:rFonts w:ascii="PT Astra Serif" w:hAnsi="PT Astra Serif"/>
          <w:b/>
          <w:bCs/>
          <w:sz w:val="24"/>
          <w:szCs w:val="24"/>
          <w:highlight w:val="white"/>
          <w:lang w:val="ru-RU"/>
        </w:rPr>
        <w:t xml:space="preserve">электронной форме на аукционе с открытой формой подачи предложен</w:t>
      </w:r>
      <w:r>
        <w:rPr>
          <w:rFonts w:ascii="PT Astra Serif" w:hAnsi="PT Astra Serif"/>
          <w:b/>
          <w:bCs/>
          <w:sz w:val="24"/>
          <w:szCs w:val="24"/>
          <w:highlight w:val="white"/>
          <w:lang w:val="ru-RU"/>
        </w:rPr>
        <w:t xml:space="preserve">ий о цене</w:t>
      </w:r>
      <w:r>
        <w:rPr>
          <w:rFonts w:ascii="PT Astra Serif" w:hAnsi="PT Astra Serif"/>
          <w:b/>
          <w:bCs/>
          <w:sz w:val="24"/>
          <w:szCs w:val="24"/>
          <w:highlight w:val="white"/>
          <w14:ligatures w14:val="none"/>
        </w:rPr>
      </w:r>
      <w:r>
        <w:rPr>
          <w:rFonts w:ascii="PT Astra Serif" w:hAnsi="PT Astra Serif"/>
          <w:b/>
          <w:bCs/>
          <w:sz w:val="24"/>
          <w:szCs w:val="24"/>
          <w:highlight w:val="white"/>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_____________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02-_______</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________</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w:t>
      </w:r>
      <w:r>
        <w:rPr>
          <w:rFonts w:ascii="PT Astra Serif" w:hAnsi="PT Astra Serif"/>
          <w:lang w:val="ru-RU"/>
        </w:rPr>
        <w:t xml:space="preserve">б условиях приватизации земельного участка с кадастровым номером 02:65:010257:26 с расположенным на нем объектом недвижимого имущества – административным зданием с кадастровым номером 02:65:010257:131 по адресу:  Республика Башкортостан, муниципальный райо</w:t>
      </w:r>
      <w:r>
        <w:rPr>
          <w:rFonts w:ascii="PT Astra Serif" w:hAnsi="PT Astra Serif"/>
          <w:lang w:val="ru-RU"/>
        </w:rPr>
        <w:t xml:space="preserve">н Туймазинский, городское поселение город Туймазы, город Туймазы, улица Советская, земельный участок 5б</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 </w:t>
      </w:r>
      <w:r>
        <w:rPr>
          <w:rFonts w:ascii="PT Astra Serif" w:hAnsi="PT Astra Serif"/>
          <w:b w:val="0"/>
          <w:bCs w:val="0"/>
          <w:lang w:val="ru-RU"/>
        </w:rPr>
        <w:t xml:space="preserve">З</w:t>
      </w:r>
      <w:r>
        <w:rPr>
          <w:rFonts w:ascii="PT Astra Serif" w:hAnsi="PT Astra Serif"/>
          <w:lang w:val="ru-RU"/>
        </w:rPr>
        <w:t xml:space="preserve">емельный участка </w:t>
      </w:r>
      <w:r>
        <w:rPr>
          <w:rFonts w:ascii="PT Astra Serif" w:hAnsi="PT Astra Serif"/>
          <w:lang w:val="ru-RU"/>
        </w:rPr>
        <w:t xml:space="preserve">с</w:t>
      </w:r>
      <w:r>
        <w:rPr>
          <w:rFonts w:ascii="PT Astra Serif" w:hAnsi="PT Astra Serif"/>
          <w:lang w:val="ru-RU"/>
        </w:rPr>
        <w:t xml:space="preserve"> кадастровым номером 02:65:010257:26 с расположенным на нем объектом недвижимого имущества – административным зданием с кадастровым номером 02:65:010257:131 по адресу:  Республика Башкортостан, муниципальный район Туймазинский, городское поселение город Ту</w:t>
      </w:r>
      <w:r>
        <w:rPr>
          <w:rFonts w:ascii="PT Astra Serif" w:hAnsi="PT Astra Serif"/>
          <w:lang w:val="ru-RU"/>
        </w:rPr>
        <w:t xml:space="preserve">ймазы, город Туймазы, улица Советская, земельный участок 5б</w:t>
      </w:r>
      <w:r>
        <w:rPr>
          <w:rFonts w:ascii="PT Astra Serif" w:hAnsi="PT Astra Serif"/>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highlight w:val="none"/>
                <w:lang w:val="ru-RU"/>
              </w:rPr>
            </w:r>
            <w:r>
              <w:rPr>
                <w:rFonts w:ascii="PT Astra Serif" w:hAnsi="PT Astra Serif"/>
                <w:sz w:val="20"/>
                <w:szCs w:val="20"/>
                <w:lang w:val="ru-RU"/>
                <w14:ligatures w14:val="none"/>
              </w:rPr>
            </w:r>
            <w:r>
              <w:rPr>
                <w:rFonts w:ascii="PT Astra Serif" w:hAnsi="PT Astra Serif"/>
                <w:sz w:val="20"/>
                <w:szCs w:val="20"/>
                <w:lang w:val="ru-RU"/>
                <w14:ligatures w14:val="none"/>
              </w:rPr>
            </w:r>
          </w:p>
          <w:p>
            <w:pPr>
              <w:rPr>
                <w:rFonts w:ascii="PT Astra Serif" w:hAnsi="PT Astra Serif"/>
                <w:sz w:val="20"/>
                <w:szCs w:val="20"/>
                <w:highlight w:val="none"/>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highlight w:val="none"/>
                <w:lang w:val="ru-RU"/>
                <w14:ligatures w14:val="none"/>
              </w:rPr>
            </w:r>
            <w:r>
              <w:rPr>
                <w:rFonts w:ascii="PT Astra Serif" w:hAnsi="PT Astra Serif"/>
                <w:sz w:val="20"/>
                <w:szCs w:val="20"/>
                <w:highlight w:val="none"/>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lang w:val="ru-RU"/>
                <w14:ligatures w14:val="none"/>
              </w:rPr>
            </w:pPr>
            <w:r>
              <w:rPr>
                <w:rFonts w:ascii="PT Astra Serif" w:hAnsi="PT Astra Serif"/>
                <w:sz w:val="20"/>
                <w:szCs w:val="20"/>
                <w:lang w:val="ru-RU"/>
              </w:rPr>
            </w:r>
            <w:r>
              <w:rPr>
                <w:rFonts w:ascii="PT Astra Serif" w:hAnsi="PT Astra Serif"/>
                <w:sz w:val="20"/>
                <w:szCs w:val="20"/>
                <w:lang w:val="ru-RU"/>
              </w:rPr>
              <w:t xml:space="preserve">З</w:t>
            </w:r>
            <w:r>
              <w:rPr>
                <w:rFonts w:ascii="PT Astra Serif" w:hAnsi="PT Astra Serif"/>
                <w:sz w:val="20"/>
                <w:szCs w:val="20"/>
                <w:lang w:val="ru-RU"/>
              </w:rPr>
              <w:t xml:space="preserve">е</w:t>
            </w:r>
            <w:r>
              <w:rPr>
                <w:rFonts w:ascii="PT Astra Serif" w:hAnsi="PT Astra Serif"/>
                <w:sz w:val="20"/>
                <w:szCs w:val="20"/>
                <w:lang w:val="ru-RU"/>
              </w:rPr>
              <w:t xml:space="preserve">мельный участок с кадастровым номером </w:t>
            </w:r>
            <w:r>
              <w:rPr>
                <w:rFonts w:ascii="PT Astra Serif" w:hAnsi="PT Astra Serif"/>
                <w:sz w:val="20"/>
                <w:szCs w:val="20"/>
                <w:lang w:val="ru-RU"/>
              </w:rPr>
              <w:t xml:space="preserve"> </w:t>
            </w:r>
            <w:r>
              <w:rPr>
                <w:rFonts w:ascii="PT Astra Serif" w:hAnsi="PT Astra Serif"/>
                <w:sz w:val="20"/>
                <w:szCs w:val="20"/>
                <w:lang w:val="ru-RU"/>
              </w:rPr>
              <w:t xml:space="preserve">02:65:010257:26 </w:t>
            </w:r>
            <w:r>
              <w:rPr>
                <w:rFonts w:ascii="PT Astra Serif" w:hAnsi="PT Astra Serif"/>
                <w:sz w:val="20"/>
                <w:szCs w:val="20"/>
                <w:lang w:val="ru-RU"/>
              </w:rPr>
              <w:t xml:space="preserve">по адресу: </w:t>
            </w:r>
            <w:r>
              <w:rPr>
                <w:rFonts w:ascii="PT Astra Serif" w:hAnsi="PT Astra Serif"/>
                <w:sz w:val="20"/>
                <w:szCs w:val="20"/>
                <w:lang w:val="ru-RU"/>
              </w:rPr>
              <w:t xml:space="preserve">Республика Башкортостан, муниципальный район Туймазинский, городское поселение город Туймазы, </w:t>
            </w:r>
            <w:r>
              <w:rPr>
                <w:rFonts w:ascii="PT Astra Serif" w:hAnsi="PT Astra Serif"/>
                <w:sz w:val="20"/>
                <w:szCs w:val="20"/>
                <w:lang w:val="ru-RU"/>
              </w:rPr>
              <w:t xml:space="preserve">город Туймазы, улица Советская, земельный участок 5б</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П11030001375</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02:65:010257:26</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Категория земель:</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Земли населенных пунктов</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Площадь  (кв. м):</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342,0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Собственность </w:t>
            </w:r>
            <w:r>
              <w:rPr>
                <w:rFonts w:ascii="PT Astra Serif" w:hAnsi="PT Astra Serif"/>
                <w:sz w:val="20"/>
                <w:szCs w:val="20"/>
                <w:highlight w:val="white"/>
                <w:lang w:val="ru-RU"/>
              </w:rPr>
              <w:t xml:space="preserve">Российской Федерации. Запись в ЕГРН  </w:t>
            </w:r>
            <w:r>
              <w:rPr>
                <w:rFonts w:ascii="PT Astra Serif" w:hAnsi="PT Astra Serif"/>
                <w:sz w:val="20"/>
                <w:szCs w:val="20"/>
                <w:highlight w:val="white"/>
                <w:lang w:val="ru-RU"/>
              </w:rPr>
              <w:t xml:space="preserve">от</w:t>
            </w:r>
            <w:r>
              <w:rPr>
                <w:rFonts w:ascii="PT Astra Serif" w:hAnsi="PT Astra Serif"/>
                <w:sz w:val="20"/>
                <w:szCs w:val="20"/>
                <w:highlight w:val="white"/>
                <w:lang w:val="ru-RU"/>
              </w:rPr>
              <w:t xml:space="preserve"> 24</w:t>
            </w:r>
            <w:r>
              <w:rPr>
                <w:rFonts w:ascii="PT Astra Serif" w:hAnsi="PT Astra Serif"/>
                <w:sz w:val="20"/>
                <w:szCs w:val="20"/>
                <w:highlight w:val="white"/>
                <w:lang w:val="ru-RU"/>
              </w:rPr>
              <w:t xml:space="preserve">.08.2015</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p>
            <w:pPr>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 № </w:t>
            </w:r>
            <w:r>
              <w:rPr>
                <w:rFonts w:ascii="PT Astra Serif" w:hAnsi="PT Astra Serif"/>
                <w:sz w:val="20"/>
                <w:szCs w:val="20"/>
                <w:highlight w:val="white"/>
                <w:lang w:val="ru-RU"/>
              </w:rPr>
              <w:t xml:space="preserve">02-04/118-04/201/052/2015-4700/1 </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Особые отметки: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rPr>
                <w:rFonts w:ascii="PT Astra Serif" w:hAnsi="PT Astra Serif"/>
                <w:sz w:val="20"/>
                <w:szCs w:val="20"/>
                <w:lang w:val="ru-RU"/>
              </w:rPr>
            </w:pPr>
            <w:r>
              <w:rPr>
                <w:rFonts w:ascii="PT Astra Serif" w:hAnsi="PT Astra Serif"/>
                <w:sz w:val="20"/>
                <w:szCs w:val="20"/>
                <w:lang w:val="ru-RU"/>
              </w:rPr>
              <w:t xml:space="preserve">отсутствуют</w:t>
            </w:r>
            <w:r>
              <w:rPr>
                <w:rFonts w:ascii="PT Astra Serif" w:hAnsi="PT Astra Serif"/>
                <w:sz w:val="20"/>
                <w:szCs w:val="20"/>
                <w:lang w:val="ru-RU"/>
              </w:rPr>
            </w:r>
            <w:r>
              <w:rPr>
                <w:rFonts w:ascii="PT Astra Serif" w:hAnsi="PT Astra Serif"/>
                <w:sz w:val="20"/>
                <w:szCs w:val="20"/>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vMerge w:val="restart"/>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Содержание ограничения в использовании или ограничения </w:t>
            </w:r>
            <w:r>
              <w:rPr>
                <w:rFonts w:ascii="PT Astra Serif" w:hAnsi="PT Astra Serif"/>
                <w:sz w:val="20"/>
                <w:szCs w:val="20"/>
                <w:lang w:val="ru-RU"/>
              </w:rPr>
              <w:t xml:space="preserve">права на объект недвижимости или обременения объекта</w:t>
            </w:r>
            <w:r>
              <w:rPr>
                <w:rFonts w:ascii="PT Astra Serif" w:hAnsi="PT Astra Serif"/>
                <w:sz w:val="20"/>
                <w:lang w:val="ru-RU"/>
                <w14:ligatures w14:val="none"/>
              </w:rPr>
            </w:r>
            <w:r>
              <w:rPr>
                <w:rFonts w:ascii="PT Astra Serif" w:hAnsi="PT Astra Serif"/>
                <w:sz w:val="20"/>
                <w:lang w:val="ru-RU"/>
                <w14:ligatures w14:val="none"/>
              </w:rPr>
            </w:r>
          </w:p>
          <w:p>
            <w:pPr>
              <w:rPr>
                <w:rFonts w:ascii="PT Astra Serif" w:hAnsi="PT Astra Serif"/>
                <w:sz w:val="20"/>
                <w:lang w:val="ru-RU"/>
                <w14:ligatures w14:val="none"/>
              </w:rPr>
            </w:pPr>
            <w:r>
              <w:rPr>
                <w:rFonts w:ascii="PT Astra Serif" w:hAnsi="PT Astra Serif"/>
                <w:sz w:val="20"/>
                <w:szCs w:val="20"/>
                <w:lang w:val="ru-RU"/>
              </w:rPr>
              <w:t xml:space="preserve">недвижимости: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vMerge w:val="restart"/>
            <w:textDirection w:val="lrTb"/>
            <w:noWrap w:val="false"/>
          </w:tcPr>
          <w:p>
            <w:pPr>
              <w:rPr>
                <w:rFonts w:ascii="PT Astra Serif" w:hAnsi="PT Astra Serif"/>
                <w:sz w:val="20"/>
                <w:szCs w:val="20"/>
                <w:highlight w:val="none"/>
                <w:lang w:val="ru-RU"/>
              </w:rPr>
            </w:pPr>
            <w:r>
              <w:rPr>
                <w:rFonts w:ascii="PT Astra Serif" w:hAnsi="PT Astra Serif"/>
                <w:sz w:val="20"/>
                <w:szCs w:val="20"/>
                <w:lang w:val="ru-RU"/>
              </w:rPr>
              <w:t xml:space="preserve">отсутствуют</w:t>
            </w:r>
            <w:r>
              <w:rPr>
                <w:rFonts w:ascii="PT Astra Serif" w:hAnsi="PT Astra Serif"/>
                <w:sz w:val="20"/>
                <w:szCs w:val="20"/>
                <w:highlight w:val="none"/>
                <w:lang w:val="ru-RU"/>
              </w:rPr>
            </w:r>
            <w:r>
              <w:rPr>
                <w:rFonts w:ascii="PT Astra Serif" w:hAnsi="PT Astra Serif"/>
                <w:sz w:val="20"/>
                <w:szCs w:val="20"/>
                <w:highlight w:val="none"/>
                <w:lang w:val="ru-RU"/>
              </w:rPr>
            </w:r>
          </w:p>
          <w:p>
            <w:pPr>
              <w:rPr>
                <w:rFonts w:ascii="PT Astra Serif" w:hAnsi="PT Astra Serif"/>
                <w:sz w:val="20"/>
                <w:szCs w:val="20"/>
                <w:lang w:val="ru-RU"/>
              </w:rPr>
            </w:pPr>
            <w:r>
              <w:rPr>
                <w:rFonts w:ascii="PT Astra Serif" w:hAnsi="PT Astra Serif"/>
                <w:sz w:val="20"/>
                <w:szCs w:val="20"/>
                <w:lang w:val="ru-RU"/>
              </w:rPr>
            </w:r>
            <w:r>
              <w:rPr>
                <w:rFonts w:ascii="PT Astra Serif" w:hAnsi="PT Astra Serif"/>
                <w:sz w:val="20"/>
                <w:szCs w:val="20"/>
                <w:lang w:val="ru-RU"/>
              </w:rPr>
            </w:r>
            <w:r>
              <w:rPr>
                <w:rFonts w:ascii="PT Astra Serif" w:hAnsi="PT Astra Serif"/>
                <w:sz w:val="20"/>
                <w:szCs w:val="20"/>
                <w:lang w:val="ru-RU"/>
              </w:rPr>
            </w:r>
          </w:p>
          <w:p>
            <w:pPr>
              <w:rPr>
                <w:rFonts w:ascii="PT Astra Serif" w:hAnsi="PT Astra Serif"/>
                <w:sz w:val="20"/>
                <w:szCs w:val="20"/>
                <w:lang w:val="ru-RU"/>
              </w:rPr>
            </w:pPr>
            <w:r>
              <w:rPr>
                <w:rFonts w:ascii="PT Astra Serif" w:hAnsi="PT Astra Serif"/>
                <w:sz w:val="20"/>
                <w:szCs w:val="20"/>
                <w:highlight w:val="none"/>
                <w:lang w:val="ru-RU"/>
              </w:rPr>
            </w:r>
            <w:r>
              <w:rPr>
                <w:rFonts w:ascii="PT Astra Serif" w:hAnsi="PT Astra Serif"/>
                <w:sz w:val="20"/>
                <w:szCs w:val="20"/>
                <w:lang w:val="ru-RU"/>
              </w:rPr>
            </w:r>
            <w:r>
              <w:rPr>
                <w:rFonts w:ascii="PT Astra Serif" w:hAnsi="PT Astra Serif"/>
                <w:sz w:val="20"/>
                <w:szCs w:val="20"/>
                <w:lang w:val="ru-RU"/>
              </w:rPr>
            </w:r>
          </w:p>
        </w:tc>
      </w:tr>
    </w:tbl>
    <w:p>
      <w:pPr>
        <w:ind w:left="0" w:firstLine="709"/>
        <w:jc w:val="both"/>
        <w:widowControl w:val="off"/>
        <w:tabs>
          <w:tab w:val="clear" w:pos="284" w:leader="none"/>
        </w:tabs>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7120"/>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szCs w:val="20"/>
                <w:highlight w:val="none"/>
                <w:lang w:val="ru-RU"/>
                <w14:ligatures w14:val="none"/>
              </w:rPr>
            </w:pPr>
            <w:r>
              <w:rPr>
                <w:rFonts w:ascii="PT Astra Serif" w:hAnsi="PT Astra Serif"/>
                <w:sz w:val="20"/>
                <w:szCs w:val="20"/>
                <w:lang w:val="ru-RU"/>
              </w:rPr>
              <w:t xml:space="preserve">Наименование:</w:t>
            </w:r>
            <w:r>
              <w:rPr>
                <w:rFonts w:ascii="PT Astra Serif" w:hAnsi="PT Astra Serif"/>
                <w:sz w:val="20"/>
                <w:szCs w:val="20"/>
                <w:highlight w:val="none"/>
                <w:lang w:val="ru-RU"/>
                <w14:ligatures w14:val="none"/>
              </w:rPr>
            </w:r>
            <w:r>
              <w:rPr>
                <w:rFonts w:ascii="PT Astra Serif" w:hAnsi="PT Astra Serif"/>
                <w:sz w:val="20"/>
                <w:szCs w:val="20"/>
                <w:highlight w:val="none"/>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Административное з</w:t>
            </w:r>
            <w:r>
              <w:rPr>
                <w:rFonts w:ascii="PT Astra Serif" w:hAnsi="PT Astra Serif"/>
                <w:sz w:val="20"/>
                <w:szCs w:val="20"/>
                <w:highlight w:val="white"/>
                <w:lang w:val="ru-RU"/>
              </w:rPr>
              <w:t xml:space="preserve">дание </w:t>
            </w:r>
            <w:r>
              <w:rPr>
                <w:rFonts w:ascii="PT Astra Serif" w:hAnsi="PT Astra Serif"/>
                <w:sz w:val="20"/>
                <w:szCs w:val="20"/>
                <w:highlight w:val="white"/>
                <w:lang w:val="ru-RU"/>
              </w:rPr>
              <w:t xml:space="preserve">с кадастровым номером </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02:65:010257:131 </w:t>
            </w:r>
            <w:r>
              <w:rPr>
                <w:rFonts w:ascii="PT Astra Serif" w:hAnsi="PT Astra Serif"/>
                <w:sz w:val="20"/>
                <w:szCs w:val="20"/>
                <w:highlight w:val="white"/>
                <w:lang w:val="ru-RU"/>
              </w:rPr>
              <w:t xml:space="preserve">по адресу: </w:t>
            </w:r>
            <w:r>
              <w:rPr>
                <w:rFonts w:ascii="PT Astra Serif" w:hAnsi="PT Astra Serif"/>
                <w:sz w:val="20"/>
                <w:szCs w:val="20"/>
                <w:highlight w:val="white"/>
                <w:lang w:val="ru-RU"/>
              </w:rPr>
              <w:t xml:space="preserve">Республика Башкортостан, муниципальный район Туймазинский, городское поселение город Туймазы, город Туймазы, улица Советская, здание 5б</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П120300015</w:t>
            </w:r>
            <w:r>
              <w:rPr>
                <w:rFonts w:ascii="PT Astra Serif" w:hAnsi="PT Astra Serif"/>
                <w:sz w:val="20"/>
                <w:szCs w:val="20"/>
                <w:highlight w:val="white"/>
                <w:lang w:val="ru-RU"/>
              </w:rPr>
              <w:t xml:space="preserve">71</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02:65:010257:131</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Площадь  (</w:t>
            </w:r>
            <w:r>
              <w:rPr>
                <w:rFonts w:ascii="PT Astra Serif" w:hAnsi="PT Astra Serif"/>
                <w:sz w:val="20"/>
                <w:szCs w:val="20"/>
                <w:highlight w:val="white"/>
                <w:lang w:val="ru-RU"/>
              </w:rPr>
              <w:t xml:space="preserve">кв</w:t>
            </w:r>
            <w:r>
              <w:rPr>
                <w:rFonts w:ascii="PT Astra Serif" w:hAnsi="PT Astra Serif"/>
                <w:sz w:val="20"/>
                <w:szCs w:val="20"/>
                <w:highlight w:val="white"/>
                <w:lang w:val="ru-RU"/>
              </w:rPr>
              <w:t xml:space="preserve">.м</w:t>
            </w:r>
            <w:r>
              <w:rPr>
                <w:rFonts w:ascii="PT Astra Serif" w:hAnsi="PT Astra Serif"/>
                <w:sz w:val="20"/>
                <w:szCs w:val="20"/>
                <w:highlight w:val="white"/>
                <w:lang w:val="ru-RU"/>
              </w:rPr>
              <w:t xml:space="preserve">):</w:t>
            </w:r>
            <w:r>
              <w:rPr>
                <w:rFonts w:ascii="PT Astra Serif" w:hAnsi="PT Astra Serif"/>
                <w:sz w:val="20"/>
                <w:highlight w:val="white"/>
                <w14:ligatures w14:val="none"/>
              </w:rPr>
            </w:r>
            <w:r>
              <w:rPr>
                <w:rFonts w:ascii="PT Astra Serif" w:hAnsi="PT Astra Serif"/>
                <w:sz w:val="20"/>
                <w:highlight w:val="white"/>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none"/>
                <w:lang w:val="ru-RU"/>
              </w:rPr>
              <w:t xml:space="preserve">252,30</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Назначение: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Нежилое</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7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Материал наружных стен: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yellow"/>
                <w14:ligatures w14:val="none"/>
              </w:rPr>
            </w:pPr>
            <w:r>
              <w:rPr>
                <w:rFonts w:ascii="PT Astra Serif" w:hAnsi="PT Astra Serif"/>
                <w:sz w:val="20"/>
                <w:szCs w:val="20"/>
                <w:highlight w:val="none"/>
                <w:lang w:val="ru-RU"/>
              </w:rPr>
              <w:t xml:space="preserve">Шлакобетонное</w:t>
            </w:r>
            <w:r>
              <w:rPr>
                <w:rFonts w:ascii="PT Astra Serif" w:hAnsi="PT Astra Serif"/>
                <w:sz w:val="20"/>
                <w:highlight w:val="yellow"/>
                <w14:ligatures w14:val="none"/>
              </w:rPr>
            </w:r>
            <w:r>
              <w:rPr>
                <w:rFonts w:ascii="PT Astra Serif" w:hAnsi="PT Astra Serif"/>
                <w:sz w:val="20"/>
                <w:highlight w:val="yellow"/>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Количество этажей, в том числе подземных этажей:</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1, в том числе </w:t>
            </w:r>
            <w:r>
              <w:rPr>
                <w:rFonts w:ascii="PT Astra Serif" w:hAnsi="PT Astra Serif"/>
                <w:sz w:val="20"/>
                <w:szCs w:val="20"/>
                <w:highlight w:val="white"/>
                <w:lang w:val="ru-RU"/>
              </w:rPr>
              <w:t xml:space="preserve">подземных</w:t>
            </w:r>
            <w:r>
              <w:rPr>
                <w:rFonts w:ascii="PT Astra Serif" w:hAnsi="PT Astra Serif"/>
                <w:sz w:val="20"/>
                <w:szCs w:val="20"/>
                <w:highlight w:val="white"/>
                <w:lang w:val="ru-RU"/>
              </w:rPr>
              <w:t xml:space="preserve"> 0</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w:t>
            </w:r>
            <w:r>
              <w:rPr>
                <w:rFonts w:ascii="PT Astra Serif" w:hAnsi="PT Astra Serif"/>
                <w:sz w:val="20"/>
                <w:szCs w:val="20"/>
                <w:lang w:val="ru-RU"/>
              </w:rPr>
              <w:t xml:space="preserve">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jc w:val="both"/>
              <w:rPr>
                <w:rFonts w:ascii="PT Astra Serif" w:hAnsi="PT Astra Serif"/>
                <w:sz w:val="20"/>
                <w:szCs w:val="20"/>
                <w:highlight w:val="white"/>
                <w:lang w:val="ru-RU"/>
                <w14:ligatures w14:val="none"/>
              </w:rPr>
            </w:pPr>
            <w:r>
              <w:rPr>
                <w:rFonts w:ascii="PT Astra Serif" w:hAnsi="PT Astra Serif"/>
                <w:sz w:val="20"/>
                <w:szCs w:val="20"/>
                <w:highlight w:val="white"/>
                <w:lang w:val="ru-RU"/>
              </w:rPr>
              <w:t xml:space="preserve">Собственность Российской Федерации. Запись в ЕГРН от  04</w:t>
            </w:r>
            <w:r>
              <w:rPr>
                <w:rFonts w:ascii="PT Astra Serif" w:hAnsi="PT Astra Serif"/>
                <w:sz w:val="20"/>
                <w:szCs w:val="20"/>
                <w:highlight w:val="white"/>
                <w:lang w:val="ru-RU"/>
              </w:rPr>
              <w:t xml:space="preserve">.06.2014</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 </w:t>
            </w:r>
            <w:r>
              <w:rPr>
                <w:rFonts w:ascii="PT Astra Serif" w:hAnsi="PT Astra Serif"/>
                <w:sz w:val="20"/>
                <w:szCs w:val="20"/>
                <w:highlight w:val="white"/>
                <w:lang w:val="ru-RU"/>
              </w:rPr>
              <w:t xml:space="preserve">02-04-01/197/2014-243</w:t>
            </w:r>
            <w:r>
              <w:rPr>
                <w:rFonts w:ascii="PT Astra Serif" w:hAnsi="PT Astra Serif"/>
                <w:sz w:val="20"/>
                <w:szCs w:val="20"/>
                <w:highlight w:val="white"/>
                <w:lang w:val="ru-RU"/>
                <w14:ligatures w14:val="none"/>
              </w:rPr>
            </w:r>
            <w:r>
              <w:rPr>
                <w:rFonts w:ascii="PT Astra Serif" w:hAnsi="PT Astra Serif"/>
                <w:sz w:val="20"/>
                <w:szCs w:val="20"/>
                <w:highlight w:val="white"/>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Обременения:</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нет</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ОКН: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Как ОКН не зарегистрирован</w:t>
            </w:r>
            <w:r>
              <w:rPr>
                <w:rFonts w:ascii="PT Astra Serif" w:hAnsi="PT Astra Serif"/>
                <w:sz w:val="20"/>
                <w:highlight w:val="white"/>
                <w14:ligatures w14:val="none"/>
              </w:rPr>
            </w:r>
            <w:r>
              <w:rPr>
                <w:rFonts w:ascii="PT Astra Serif" w:hAnsi="PT Astra Serif"/>
                <w:sz w:val="20"/>
                <w:highlight w:val="white"/>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МЧС:</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20" w:type="dxa"/>
            <w:vAlign w:val="top"/>
            <w:textDirection w:val="lrTb"/>
            <w:noWrap w:val="false"/>
          </w:tcPr>
          <w:p>
            <w:pPr>
              <w:rPr>
                <w:rFonts w:ascii="PT Astra Serif" w:hAnsi="PT Astra Serif"/>
                <w:sz w:val="20"/>
                <w:highlight w:val="white"/>
                <w14:ligatures w14:val="none"/>
              </w:rPr>
            </w:pPr>
            <w:r>
              <w:rPr>
                <w:rFonts w:ascii="PT Astra Serif" w:hAnsi="PT Astra Serif"/>
                <w:sz w:val="20"/>
                <w:szCs w:val="20"/>
                <w:highlight w:val="white"/>
                <w:lang w:val="ru-RU"/>
              </w:rPr>
              <w:t xml:space="preserve">Не зарегистрировано</w:t>
            </w:r>
            <w:r>
              <w:rPr>
                <w:rFonts w:ascii="PT Astra Serif" w:hAnsi="PT Astra Serif"/>
                <w:sz w:val="20"/>
                <w:highlight w:val="white"/>
                <w14:ligatures w14:val="none"/>
              </w:rPr>
            </w:r>
            <w:r>
              <w:rPr>
                <w:rFonts w:ascii="PT Astra Serif" w:hAnsi="PT Astra Serif"/>
                <w:sz w:val="20"/>
                <w:highlight w:val="white"/>
                <w14:ligatures w14:val="none"/>
              </w:rPr>
            </w:r>
          </w:p>
        </w:tc>
      </w:tr>
    </w:tbl>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b/>
          <w:bCs/>
        </w:rPr>
        <w:t xml:space="preserve">3.7. </w:t>
      </w:r>
      <w:r>
        <w:rPr>
          <w:rFonts w:ascii="PT Astra Serif" w:hAnsi="PT Astra Serif"/>
          <w:b/>
          <w:bCs/>
          <w:lang w:val="ru-RU"/>
        </w:rPr>
        <w:t xml:space="preserve">Иные</w:t>
      </w:r>
      <w:r>
        <w:rPr>
          <w:rFonts w:ascii="PT Astra Serif" w:hAnsi="PT Astra Serif"/>
          <w:b/>
          <w:bCs/>
          <w:lang w:val="ru-RU"/>
        </w:rPr>
        <w:t xml:space="preserve"> </w:t>
      </w:r>
      <w:r>
        <w:rPr>
          <w:rFonts w:ascii="PT Astra Serif" w:hAnsi="PT Astra Serif"/>
          <w:b/>
          <w:bCs/>
          <w:lang w:val="ru-RU"/>
        </w:rPr>
        <w:t xml:space="preserve">обременения в отношении приватизируемого имущества, кроме указанных в п. 3.6</w:t>
      </w:r>
      <w:r>
        <w:rPr>
          <w:rFonts w:ascii="PT Astra Serif" w:hAnsi="PT Astra Serif"/>
          <w:lang w:val="ru-RU"/>
        </w:rPr>
        <w:t xml:space="preserve">, отсутствуют.</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white"/>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t xml:space="preserve">2 945 350</w:t>
      </w:r>
      <w:r>
        <w:rPr>
          <w:rFonts w:ascii="PT Astra Serif" w:hAnsi="PT Astra Serif"/>
          <w:highlight w:val="white"/>
          <w:lang w:val="ru-RU"/>
        </w:rPr>
        <w:t xml:space="preserve"> (Два миллиона девятьсот сорок пять тысяч триста пятьдесят) рублей 00 копеек,с учетом НДС</w:t>
      </w:r>
      <w:r>
        <w:rPr>
          <w:rFonts w:ascii="PT Astra Serif" w:hAnsi="PT Astra Serif"/>
          <w:highlight w:val="white"/>
          <w:lang w:val="ru-RU"/>
        </w:rPr>
        <w:t xml:space="preserve">.</w:t>
      </w:r>
      <w:r>
        <w:rPr>
          <w:rFonts w:ascii="PT Astra Serif" w:hAnsi="PT Astra Serif"/>
          <w:highlight w:val="white"/>
          <w:lang w:val="ru-RU"/>
          <w14:ligatures w14:val="none"/>
        </w:rPr>
      </w:r>
      <w:r>
        <w:rPr>
          <w:rFonts w:ascii="PT Astra Serif" w:hAnsi="PT Astra Serif"/>
          <w:highlight w:val="whit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 </w:t>
      </w:r>
      <w:r>
        <w:rPr>
          <w:rFonts w:ascii="PT Astra Serif" w:hAnsi="PT Astra Serif"/>
          <w:highlight w:val="white"/>
          <w:lang w:val="ru-RU"/>
        </w:rPr>
        <w:t xml:space="preserve">147 267 (сто сорок семь тысяч двести шестьдесят семь) рублей 50 копеек.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 </w:t>
      </w:r>
      <w:r>
        <w:rPr>
          <w:rFonts w:ascii="PT Astra Serif" w:hAnsi="PT Astra Serif"/>
          <w:lang w:val="ru-RU"/>
        </w:rPr>
        <w:t xml:space="preserve">294 535 (двести девяносто четыре тысячи пятьсот тридцать пять) рублей 00 копеек, без учета  НДС.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w:t>
      </w:r>
      <w:r>
        <w:rPr>
          <w:rFonts w:ascii="PT Astra Serif" w:hAnsi="PT Astra Serif"/>
          <w:highlight w:val="white"/>
          <w:lang w:val="ru-RU"/>
        </w:rPr>
        <w:t xml:space="preserve">03 июля 2026 г. по 03 августа 2026 г. и должен поступить на указанный в Информационном сообщении счет Продавца не позднее 04 августа 2026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w:t>
      </w:r>
      <w:r>
        <w:rPr>
          <w:rFonts w:ascii="PT Astra Serif" w:hAnsi="PT Astra Serif"/>
          <w:lang w:val="ru-RU"/>
        </w:rPr>
        <w:t xml:space="preserve"> 07.08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pPr>
      <w:r>
        <w:rPr>
          <w:rFonts w:ascii="PT Astra Serif" w:hAnsi="PT Astra Serif"/>
          <w:b/>
          <w:bCs/>
          <w:sz w:val="24"/>
          <w:szCs w:val="24"/>
          <w:lang w:val="ru-RU"/>
          <w14:ligatures w14:val="none"/>
        </w:rPr>
        <w:t xml:space="preserve">Получатель: УФК по Республике Башкортостан (ТУ Росимущества в Республике Башкортостан л/с 05011А25480)</w:t>
      </w:r>
      <w:r>
        <w:rPr>
          <w:rFonts w:ascii="PT Astra Serif" w:hAnsi="PT Astra Serif"/>
          <w:b/>
          <w:bCs/>
          <w:sz w:val="24"/>
          <w:szCs w:val="24"/>
          <w:lang w:val="ru-RU"/>
          <w14:ligatures w14:val="none"/>
        </w:rPr>
      </w:r>
    </w:p>
    <w:p>
      <w:pPr>
        <w:ind w:left="0" w:firstLine="709"/>
        <w:jc w:val="both"/>
      </w:pPr>
      <w:r>
        <w:rPr>
          <w:rFonts w:ascii="PT Astra Serif" w:hAnsi="PT Astra Serif"/>
          <w:b/>
          <w:bCs/>
          <w:sz w:val="24"/>
          <w:szCs w:val="24"/>
          <w:lang w:val="ru-RU"/>
          <w14:ligatures w14:val="none"/>
        </w:rPr>
        <w:t xml:space="preserve">ИНН 0275069800 </w:t>
      </w:r>
      <w:r>
        <w:rPr>
          <w:rFonts w:ascii="PT Astra Serif" w:hAnsi="PT Astra Serif"/>
          <w:b/>
          <w:bCs/>
          <w:sz w:val="24"/>
          <w:szCs w:val="24"/>
          <w:lang w:val="ru-RU"/>
          <w14:ligatures w14:val="none"/>
        </w:rPr>
      </w:r>
    </w:p>
    <w:p>
      <w:pPr>
        <w:ind w:left="0" w:firstLine="709"/>
        <w:jc w:val="both"/>
      </w:pPr>
      <w:r>
        <w:rPr>
          <w:rFonts w:ascii="PT Astra Serif" w:hAnsi="PT Astra Serif"/>
          <w:b/>
          <w:bCs/>
          <w:sz w:val="24"/>
          <w:szCs w:val="24"/>
          <w:lang w:val="ru-RU"/>
          <w14:ligatures w14:val="none"/>
        </w:rPr>
        <w:t xml:space="preserve">КПП 027501001</w:t>
      </w:r>
      <w:r>
        <w:rPr>
          <w:rFonts w:ascii="PT Astra Serif" w:hAnsi="PT Astra Serif"/>
          <w:b/>
          <w:bCs/>
          <w:sz w:val="24"/>
          <w:szCs w:val="24"/>
          <w:lang w:val="ru-RU"/>
          <w14:ligatures w14:val="none"/>
        </w:rPr>
      </w:r>
    </w:p>
    <w:p>
      <w:pPr>
        <w:ind w:left="0" w:firstLine="709"/>
        <w:jc w:val="both"/>
      </w:pPr>
      <w:r>
        <w:rPr>
          <w:rFonts w:ascii="PT Astra Serif" w:hAnsi="PT Astra Serif"/>
          <w:b/>
          <w:bCs/>
          <w:sz w:val="24"/>
          <w:szCs w:val="24"/>
          <w:lang w:val="ru-RU"/>
          <w14:ligatures w14:val="none"/>
        </w:rPr>
        <w:t xml:space="preserve">ОКТМО 80701000</w:t>
      </w:r>
      <w:r>
        <w:rPr>
          <w:rFonts w:ascii="PT Astra Serif" w:hAnsi="PT Astra Serif"/>
          <w:b/>
          <w:bCs/>
          <w:sz w:val="24"/>
          <w:szCs w:val="24"/>
          <w:lang w:val="ru-RU"/>
          <w14:ligatures w14:val="none"/>
        </w:rPr>
      </w:r>
    </w:p>
    <w:p>
      <w:pPr>
        <w:ind w:left="0" w:firstLine="709"/>
        <w:jc w:val="both"/>
      </w:pPr>
      <w:r>
        <w:rPr>
          <w:rFonts w:ascii="PT Astra Serif" w:hAnsi="PT Astra Serif"/>
          <w:b/>
          <w:bCs/>
          <w:sz w:val="24"/>
          <w:szCs w:val="24"/>
          <w:lang w:val="ru-RU"/>
          <w14:ligatures w14:val="none"/>
        </w:rPr>
        <w:t xml:space="preserve">р/счет 03212643000000015109 в ОКЦ № 1 Сибирского ГУ Банка России // УФК по Новосибирской области, г. Новосибирск </w:t>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14:ligatures w14:val="none"/>
        </w:rPr>
        <w:t xml:space="preserve">БИК ТОФК  015004950, ЕКС 40102810445370000043</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w:t>
      </w:r>
      <w:r>
        <w:rPr>
          <w:rFonts w:ascii="PT Astra Serif" w:hAnsi="PT Astra Serif"/>
          <w:b w:val="0"/>
          <w:bCs w:val="0"/>
          <w:i/>
          <w:iCs/>
          <w:sz w:val="24"/>
          <w:szCs w:val="24"/>
          <w:lang w:val="ru-RU"/>
        </w:rPr>
        <w:t xml:space="preserve">е </w:t>
      </w:r>
      <w:r>
        <w:rPr>
          <w:rFonts w:ascii="PT Astra Serif" w:hAnsi="PT Astra Serif"/>
          <w:b w:val="0"/>
          <w:bCs w:val="0"/>
          <w:i/>
          <w:iCs/>
          <w:sz w:val="24"/>
          <w:szCs w:val="24"/>
          <w:lang w:val="ru-RU"/>
        </w:rPr>
        <w:t xml:space="preserve">земельного участка </w:t>
      </w:r>
      <w:r>
        <w:rPr>
          <w:rFonts w:ascii="PT Astra Serif" w:hAnsi="PT Astra Serif"/>
          <w:b w:val="0"/>
          <w:bCs w:val="0"/>
          <w:i/>
          <w:iCs/>
          <w:sz w:val="24"/>
          <w:szCs w:val="24"/>
          <w:lang w:val="ru-RU"/>
        </w:rPr>
        <w:t xml:space="preserve">с</w:t>
      </w:r>
      <w:r>
        <w:rPr>
          <w:rFonts w:ascii="PT Astra Serif" w:hAnsi="PT Astra Serif"/>
          <w:b w:val="0"/>
          <w:bCs w:val="0"/>
          <w:i/>
          <w:iCs/>
          <w:sz w:val="24"/>
          <w:szCs w:val="24"/>
          <w:lang w:val="ru-RU"/>
        </w:rPr>
        <w:t xml:space="preserve"> кадастровым номером 02:65:010257:26 с расположенным на нем объектом недвижимого имущества – административным зданием с кадастровым номером 02:65:010257:131 по адресу:  Республика Башкортостан, муниципальный район Туймазинский, городское поселение город Ту</w:t>
      </w:r>
      <w:r>
        <w:rPr>
          <w:rFonts w:ascii="PT Astra Serif" w:hAnsi="PT Astra Serif"/>
          <w:b w:val="0"/>
          <w:bCs w:val="0"/>
          <w:i/>
          <w:iCs/>
          <w:sz w:val="24"/>
          <w:szCs w:val="24"/>
          <w:lang w:val="ru-RU"/>
        </w:rPr>
        <w:t xml:space="preserve">ймазы, город Туймазы, улица Советская, земельный участок 5б</w:t>
      </w:r>
      <w:r>
        <w:rPr>
          <w:rFonts w:ascii="PT Astra Serif" w:hAnsi="PT Astra Serif"/>
          <w:b w:val="0"/>
          <w:bCs w:val="0"/>
          <w:i/>
          <w:iCs/>
          <w:sz w:val="24"/>
          <w:szCs w:val="24"/>
          <w:lang w:val="ru-RU"/>
        </w:rPr>
        <w:t xml:space="preserve">, в</w:t>
      </w:r>
      <w:r>
        <w:rPr>
          <w:rFonts w:ascii="PT Astra Serif" w:hAnsi="PT Astra Serif"/>
          <w:b w:val="0"/>
          <w:bCs w:val="0"/>
          <w:i/>
          <w:iCs/>
          <w:sz w:val="24"/>
          <w:szCs w:val="24"/>
          <w:lang w:val="ru-RU"/>
        </w:rPr>
        <w:t xml:space="preserve"> электронной форме на аукционе с открытой формой подачи предложений о цен</w:t>
      </w:r>
      <w:r>
        <w:rPr>
          <w:rFonts w:ascii="PT Astra Serif" w:hAnsi="PT Astra Serif"/>
          <w:b w:val="0"/>
          <w:bCs w:val="0"/>
          <w:i/>
          <w:iCs/>
          <w:sz w:val="24"/>
          <w:szCs w:val="24"/>
          <w:lang w:val="ru-RU"/>
        </w:rPr>
        <w:t xml:space="preserve">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13. Заключение договора купли продажи имущества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13.1. </w:t>
      </w:r>
      <w:r>
        <w:rPr>
          <w:rFonts w:ascii="PT Astra Serif" w:hAnsi="PT Astra Serif"/>
          <w:lang w:val="ru-RU"/>
        </w:rPr>
        <w:t xml:space="preserve">Дог</w:t>
      </w:r>
      <w:r>
        <w:rPr>
          <w:rFonts w:ascii="PT Astra Serif" w:hAnsi="PT Astra Serif"/>
          <w:lang w:val="ru-RU"/>
        </w:rPr>
        <w:t xml:space="preserve">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не ранее чем через  10 (десять) дней и не позднее 20 (двадцати) дней со дня размещения на официал</w:t>
      </w:r>
      <w:r>
        <w:rPr>
          <w:rFonts w:ascii="PT Astra Serif" w:hAnsi="PT Astra Serif"/>
          <w:lang w:val="ru-RU"/>
        </w:rPr>
        <w:t xml:space="preserve">ьном сайте в сети "Интернет" протокола об итогах аукциона</w:t>
      </w:r>
      <w:r>
        <w:rPr>
          <w:rFonts w:ascii="PT Astra Serif" w:hAnsi="PT Astra Serif"/>
          <w:lang w:val="ru-RU"/>
        </w:rPr>
        <w:t xml:space="preserve"> в Территориальном управлении Росимущества в Республике Башкортостан.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w:t>
      </w:r>
      <w:r>
        <w:rPr>
          <w:rFonts w:ascii="PT Astra Serif" w:hAnsi="PT Astra Serif"/>
          <w:lang w:val="ru-RU"/>
        </w:rPr>
        <w:t xml:space="preserve">При уклонении или отказе победителя аукциона либо лица, признанного единственным у</w:t>
      </w:r>
      <w:r>
        <w:rPr>
          <w:rFonts w:ascii="PT Astra Serif" w:hAnsi="PT Astra Serif"/>
          <w:lang w:val="ru-RU"/>
        </w:rPr>
        <w:t xml:space="preserve">частником аукциона, от заключения в установленный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lang w:val="ru-RU"/>
        </w:rPr>
        <w:t xml:space="preserve">ра, задаток ему не возвращается</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13.3. </w:t>
      </w:r>
      <w:r>
        <w:rPr>
          <w:rFonts w:ascii="PT Astra Serif" w:hAnsi="PT Astra Serif"/>
          <w:lang w:val="ru-RU"/>
        </w:rPr>
        <w:t xml:space="preserve">Ответственность П</w:t>
      </w:r>
      <w:r>
        <w:rPr>
          <w:rFonts w:ascii="PT Astra Serif" w:hAnsi="PT Astra Serif"/>
          <w:lang w:val="ru-RU"/>
        </w:rPr>
        <w:t xml:space="preserve">окупателя в случае его отказа или уклонения от о</w:t>
      </w:r>
      <w:r>
        <w:rPr>
          <w:rFonts w:ascii="PT Astra Serif" w:hAnsi="PT Astra Serif"/>
          <w:lang w:val="ru-RU"/>
        </w:rPr>
        <w:t xml:space="preserve">платы И</w:t>
      </w:r>
      <w:r>
        <w:rPr>
          <w:rFonts w:ascii="PT Astra Serif" w:hAnsi="PT Astra Serif"/>
          <w:lang w:val="ru-RU"/>
        </w:rPr>
        <w:t xml:space="preserve">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lang w:val="ru-RU"/>
        </w:rPr>
        <w:t xml:space="preserve">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Денежные средства в счет оплаты приватизируемого и</w:t>
      </w:r>
      <w:r>
        <w:rPr>
          <w:rFonts w:ascii="PT Astra Serif" w:hAnsi="PT Astra Serif"/>
          <w:lang w:val="ru-RU"/>
        </w:rPr>
        <w:t xml:space="preserve">мущества подлежат перечислению </w:t>
      </w:r>
      <w:r>
        <w:rPr>
          <w:rFonts w:ascii="PT Astra Serif" w:hAnsi="PT Astra Serif"/>
          <w:lang w:val="ru-RU"/>
        </w:rPr>
        <w:t xml:space="preserve">(единовременно в безналичном п</w:t>
      </w:r>
      <w:r>
        <w:rPr>
          <w:rFonts w:ascii="PT Astra Serif" w:hAnsi="PT Astra Serif"/>
          <w:lang w:val="ru-RU"/>
        </w:rPr>
        <w:t xml:space="preserve">орядке) </w:t>
      </w:r>
      <w:r>
        <w:rPr>
          <w:rFonts w:ascii="PT Astra Serif" w:hAnsi="PT Astra Serif"/>
          <w:lang w:val="ru-RU"/>
        </w:rPr>
        <w:t xml:space="preserve">п</w:t>
      </w:r>
      <w:r>
        <w:rPr>
          <w:rFonts w:ascii="PT Astra Serif" w:hAnsi="PT Astra Serif"/>
          <w:lang w:val="ru-RU"/>
        </w:rPr>
        <w:t xml:space="preserve">обедителем аукциона </w:t>
      </w:r>
      <w:r>
        <w:rPr>
          <w:rFonts w:ascii="PT Astra Serif" w:hAnsi="PT Astra Serif"/>
          <w:lang w:val="ru-RU"/>
        </w:rPr>
        <w:t xml:space="preserve">в федеральный бюджет на счет по следующим реквизитам: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Получатель – УФК по Республике Башкортостан (ТУ Росимущества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ИНН 0275069800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КПП 027501001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lang w:val="ru-RU"/>
        </w:rPr>
        <w:t xml:space="preserve">УФК по Республике Башкортостан г. Уфа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БИК ТОФК 018073401</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ОКТМО 80701000</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ЕКС 40102810045370000067</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lang w:val="ru-RU"/>
        </w:rPr>
        <w:t xml:space="preserve">КБК </w:t>
      </w:r>
      <w:r>
        <w:rPr>
          <w:rFonts w:ascii="PT Astra Serif" w:hAnsi="PT Astra Serif"/>
          <w:highlight w:val="white"/>
          <w:lang w:val="ru-RU"/>
        </w:rPr>
        <w:t xml:space="preserve">167 1 14 13010 01 6000 410</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Назначение платежа ___________________________________________.</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sz w:val="24"/>
        </w:rPr>
      </w:pPr>
      <w:r>
        <w:rPr>
          <w:rFonts w:ascii="PT Astra Serif" w:hAnsi="PT Astra Serif"/>
          <w:lang w:val="ru-RU"/>
        </w:rPr>
        <w:t xml:space="preserve">УФК по Республике Башкортостан (ТУ в Республике Башкортостан) </w:t>
      </w:r>
      <w:r>
        <w:rPr>
          <w:rFonts w:ascii="PT Astra Serif" w:hAnsi="PT Astra Serif"/>
          <w:sz w:val="24"/>
        </w:rPr>
      </w:r>
      <w:r>
        <w:rPr>
          <w:rFonts w:ascii="PT Astra Serif" w:hAnsi="PT Astra Serif"/>
          <w:sz w:val="24"/>
        </w:rPr>
      </w:r>
    </w:p>
    <w:p>
      <w:pPr>
        <w:ind w:left="0" w:firstLine="709"/>
        <w:jc w:val="both"/>
        <w:rPr>
          <w:rFonts w:ascii="PT Astra Serif" w:hAnsi="PT Astra Serif"/>
          <w:b/>
          <w:bCs/>
          <w:i/>
          <w:iCs/>
          <w:color w:val="000000"/>
          <w:sz w:val="24"/>
          <w:szCs w:val="24"/>
          <w:lang w:val="ru-RU"/>
          <w14:ligatures w14:val="none"/>
        </w:rPr>
      </w:pPr>
      <w:r>
        <w:rPr>
          <w:rFonts w:ascii="PT Astra Serif" w:hAnsi="PT Astra Serif"/>
          <w:b/>
          <w:bCs/>
          <w:i/>
          <w:iCs/>
          <w:color w:val="000000"/>
          <w:sz w:val="24"/>
          <w:szCs w:val="24"/>
          <w:lang w:val="ru-RU"/>
        </w:rPr>
        <w:t xml:space="preserve">В </w:t>
      </w:r>
      <w:r>
        <w:rPr>
          <w:rFonts w:ascii="PT Astra Serif" w:hAnsi="PT Astra Serif"/>
          <w:b/>
          <w:bCs/>
          <w:i/>
          <w:iCs/>
          <w:color w:val="000000"/>
          <w:sz w:val="24"/>
          <w:szCs w:val="24"/>
          <w:lang w:val="ru-RU"/>
        </w:rPr>
        <w:t xml:space="preserve">поле </w:t>
      </w:r>
      <w:r>
        <w:rPr>
          <w:rFonts w:ascii="PT Astra Serif" w:hAnsi="PT Astra Serif"/>
          <w:b/>
          <w:bCs/>
          <w:i/>
          <w:iCs/>
          <w:color w:val="000000"/>
          <w:sz w:val="24"/>
          <w:szCs w:val="24"/>
          <w:lang w:val="ru-RU"/>
        </w:rPr>
        <w:t xml:space="preserve">«Назначение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r>
        <w:rPr>
          <w:rFonts w:ascii="PT Astra Serif" w:hAnsi="PT Astra Serif"/>
          <w:b/>
          <w:bCs/>
          <w:i/>
          <w:iCs/>
          <w:color w:val="000000"/>
          <w:sz w:val="24"/>
          <w:szCs w:val="24"/>
          <w:lang w:val="ru-RU"/>
          <w14:ligatures w14:val="none"/>
        </w:rPr>
      </w:r>
      <w:r>
        <w:rPr>
          <w:rFonts w:ascii="PT Astra Serif" w:hAnsi="PT Astra Serif"/>
          <w:b/>
          <w:bCs/>
          <w:i/>
          <w:iCs/>
          <w:color w:val="000000"/>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Задаток</w:t>
      </w:r>
      <w:r>
        <w:rPr>
          <w:rFonts w:ascii="PT Astra Serif" w:hAnsi="PT Astra Serif"/>
          <w:lang w:val="ru-RU"/>
        </w:rPr>
        <w:t xml:space="preserve">, перечисленный П</w:t>
      </w:r>
      <w:r>
        <w:rPr>
          <w:rFonts w:ascii="PT Astra Serif" w:hAnsi="PT Astra Serif"/>
          <w:lang w:val="ru-RU"/>
        </w:rPr>
        <w:t xml:space="preserve">окупателем </w:t>
      </w:r>
      <w:r>
        <w:rPr>
          <w:rFonts w:ascii="PT Astra Serif" w:hAnsi="PT Astra Serif"/>
          <w:lang w:val="ru-RU"/>
        </w:rPr>
        <w:t xml:space="preserve">для участия в аукцион</w:t>
      </w:r>
      <w:r>
        <w:rPr>
          <w:rFonts w:ascii="PT Astra Serif" w:hAnsi="PT Astra Serif"/>
          <w:lang w:val="ru-RU"/>
        </w:rPr>
        <w:t xml:space="preserve">е, засчитывается в счет оплаты И</w:t>
      </w:r>
      <w:r>
        <w:rPr>
          <w:rFonts w:ascii="PT Astra Serif" w:hAnsi="PT Astra Serif"/>
          <w:lang w:val="ru-RU"/>
        </w:rPr>
        <w:t xml:space="preserve">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w:t>
      </w:r>
      <w:r>
        <w:rPr>
          <w:rFonts w:ascii="PT Astra Serif" w:hAnsi="PT Astra Serif"/>
          <w:lang w:val="ru-RU"/>
        </w:rPr>
        <w:t xml:space="preserve">Факт оплаты </w:t>
      </w:r>
      <w:r>
        <w:rPr>
          <w:rFonts w:ascii="PT Astra Serif" w:hAnsi="PT Astra Serif"/>
          <w:lang w:val="ru-RU"/>
        </w:rPr>
        <w:t xml:space="preserve">И</w:t>
      </w:r>
      <w:r>
        <w:rPr>
          <w:rFonts w:ascii="PT Astra Serif" w:hAnsi="PT Astra Serif"/>
          <w:lang w:val="ru-RU"/>
        </w:rPr>
        <w:t xml:space="preserve">мущества </w:t>
      </w:r>
      <w:r>
        <w:rPr>
          <w:rFonts w:ascii="PT Astra Serif" w:hAnsi="PT Astra Serif"/>
          <w:lang w:val="ru-RU"/>
        </w:rPr>
        <w:t xml:space="preserve">подтверждается выпиской со счета о поступлении средств в размере и сроки, указа</w:t>
      </w:r>
      <w:r>
        <w:rPr>
          <w:rFonts w:ascii="PT Astra Serif" w:hAnsi="PT Astra Serif"/>
          <w:lang w:val="ru-RU"/>
        </w:rPr>
        <w:t xml:space="preserve">нные в договоре купли-продажи</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13.6. </w:t>
      </w:r>
      <w:r>
        <w:rPr>
          <w:rFonts w:ascii="PT Astra Serif" w:hAnsi="PT Astra Serif"/>
          <w:lang w:val="ru-RU"/>
        </w:rPr>
        <w:t xml:space="preserve">В соответствии с п. 3 ст. 161 Налогового кодекса </w:t>
      </w:r>
      <w:r>
        <w:rPr>
          <w:rFonts w:ascii="PT Astra Serif" w:hAnsi="PT Astra Serif"/>
          <w:lang w:val="ru-RU"/>
        </w:rPr>
        <w:t xml:space="preserve">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lang w:val="ru-RU"/>
        </w:rPr>
        <w:t xml:space="preserve">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lang w:val="ru-RU"/>
        </w:rPr>
        <w:t xml:space="preserve">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14. Переход права собственности на федеральное имущество</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14.1. Передача имущества и оформление права собственности на него осуществляются в </w:t>
      </w:r>
      <w:r>
        <w:rPr>
          <w:rFonts w:ascii="PT Astra Serif" w:hAnsi="PT Astra Serif"/>
          <w:lang w:val="ru-RU"/>
        </w:rPr>
        <w:t xml:space="preserve">соответствии с законодательством Российской Федерации и договором купли-продажи имущества </w:t>
      </w:r>
      <w:r>
        <w:rPr>
          <w:rFonts w:ascii="PT Astra Serif" w:hAnsi="PT Astra Serif"/>
          <w:lang w:val="ru-RU"/>
        </w:rPr>
        <w:t xml:space="preserve">не позднее чем через 30 календарных дней после дня полной оплаты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w:t>
      </w:r>
      <w:r>
        <w:rPr>
          <w:rFonts w:ascii="PT Astra Serif" w:hAnsi="PT Astra Serif"/>
          <w:lang w:val="ru-RU"/>
        </w:rPr>
        <w:t xml:space="preserve">оформления права собственности на приобретаемое имущество на основании договора купли- </w:t>
      </w:r>
      <w:r>
        <w:rPr>
          <w:rFonts w:ascii="PT Astra Serif" w:hAnsi="PT Astra Serif"/>
          <w:lang w:val="ru-RU"/>
        </w:rPr>
        <w:t xml:space="preserve">продажи, в порядке, установленном законодательством Российской Федерации</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sz w:val="24"/>
        </w:rPr>
        <w:t xml:space="preserve">15. </w:t>
      </w:r>
      <w:r>
        <w:rPr>
          <w:rFonts w:ascii="PT Astra Serif" w:hAnsi="PT Astra Serif"/>
          <w:b/>
          <w:sz w:val="24"/>
          <w:lang w:val="ru-RU"/>
        </w:rPr>
        <w:t xml:space="preserve">Заключительные </w:t>
      </w:r>
      <w:r>
        <w:rPr>
          <w:rFonts w:ascii="PT Astra Serif" w:hAnsi="PT Astra Serif"/>
          <w:b/>
          <w:bCs/>
          <w:sz w:val="24"/>
          <w:szCs w:val="24"/>
          <w:lang w:val="ru-RU"/>
        </w:rPr>
        <w:t xml:space="preserve">положения</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w:t>
      </w:r>
      <w:r>
        <w:rPr>
          <w:rFonts w:ascii="PT Astra Serif" w:hAnsi="PT Astra Serif"/>
          <w:lang w:val="ru-RU"/>
        </w:rPr>
        <w:t xml:space="preserve">не нашедшие отражения в настоящем Информационном сообщении, регулируются </w:t>
      </w:r>
      <w:r>
        <w:rPr>
          <w:rFonts w:ascii="PT Astra Serif" w:hAnsi="PT Astra Serif"/>
          <w:lang w:val="ru-RU"/>
        </w:rPr>
        <w:t xml:space="preserve">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ind w:left="0" w:firstLine="709"/>
        <w:jc w:val="both"/>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jc w:val="both"/>
        <w:rPr>
          <w:rFonts w:ascii="PT Astra Serif" w:hAnsi="PT Astra Serif"/>
          <w:b/>
          <w:i/>
        </w:rPr>
      </w:pPr>
      <w:r>
        <w:rPr>
          <w:rFonts w:ascii="PT Astra Serif" w:hAnsi="PT Astra Serif"/>
          <w:b/>
          <w:i/>
        </w:rPr>
      </w:r>
      <w:r>
        <w:rPr>
          <w:rFonts w:ascii="PT Astra Serif" w:hAnsi="PT Astra Serif"/>
          <w:b/>
          <w:i/>
        </w:rPr>
      </w:r>
      <w:r>
        <w:rPr>
          <w:rFonts w:ascii="PT Astra Serif" w:hAnsi="PT Astra Serif"/>
          <w:b/>
          <w:i/>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4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22</cp:revision>
  <dcterms:modified xsi:type="dcterms:W3CDTF">2026-06-25T04:59:58Z</dcterms:modified>
</cp:coreProperties>
</file>