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rPr>
      </w:pPr>
      <w:r>
        <w:rPr>
          <w:rFonts w:ascii="PT Astra Serif" w:hAnsi="PT Astra Serif"/>
          <w:b/>
          <w:sz w:val="24"/>
        </w:rPr>
      </w:r>
      <w:r>
        <w:rPr>
          <w:rFonts w:ascii="PT Astra Serif" w:hAnsi="PT Astra Serif"/>
          <w:b/>
          <w:sz w:val="24"/>
        </w:rPr>
      </w:r>
      <w:r>
        <w:rPr>
          <w:rFonts w:ascii="PT Astra Serif" w:hAnsi="PT Astra Serif"/>
          <w:b/>
          <w:sz w:val="24"/>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Территориальное </w:t>
      </w:r>
      <w:r>
        <w:rPr>
          <w:rFonts w:ascii="PT Astra Serif" w:hAnsi="PT Astra Serif"/>
          <w:b/>
          <w:bCs/>
          <w:sz w:val="24"/>
          <w:szCs w:val="24"/>
          <w:lang w:val="ru-RU"/>
        </w:rPr>
        <w:t xml:space="preserve">управление </w:t>
      </w:r>
      <w:r>
        <w:rPr>
          <w:rFonts w:ascii="PT Astra Serif" w:hAnsi="PT Astra Serif"/>
          <w:b/>
          <w:bCs/>
          <w:sz w:val="24"/>
          <w:szCs w:val="24"/>
          <w:lang w:val="ru-RU"/>
        </w:rPr>
        <w:t xml:space="preserve">Федерально</w:t>
      </w:r>
      <w:r>
        <w:rPr>
          <w:rFonts w:ascii="PT Astra Serif" w:hAnsi="PT Astra Serif"/>
          <w:b/>
          <w:bCs/>
          <w:sz w:val="24"/>
          <w:szCs w:val="24"/>
          <w:lang w:val="ru-RU"/>
        </w:rPr>
        <w:t xml:space="preserve">го</w:t>
      </w:r>
      <w:r>
        <w:rPr>
          <w:rFonts w:ascii="PT Astra Serif" w:hAnsi="PT Astra Serif"/>
          <w:b/>
          <w:bCs/>
          <w:sz w:val="24"/>
          <w:szCs w:val="24"/>
          <w:lang w:val="ru-RU"/>
        </w:rPr>
        <w:t xml:space="preserve"> агентств</w:t>
      </w:r>
      <w:r>
        <w:rPr>
          <w:rFonts w:ascii="PT Astra Serif" w:hAnsi="PT Astra Serif"/>
          <w:b/>
          <w:bCs/>
          <w:sz w:val="24"/>
          <w:szCs w:val="24"/>
          <w:lang w:val="ru-RU"/>
        </w:rPr>
        <w:t xml:space="preserve">а</w:t>
      </w:r>
      <w:r>
        <w:rPr>
          <w:rFonts w:ascii="PT Astra Serif" w:hAnsi="PT Astra Serif"/>
          <w:b/>
          <w:bCs/>
          <w:sz w:val="24"/>
          <w:szCs w:val="24"/>
          <w:lang w:val="ru-RU"/>
        </w:rPr>
        <w:t xml:space="preserve"> по управлению государственным имуществом</w:t>
      </w:r>
      <w:r>
        <w:rPr>
          <w:rFonts w:ascii="PT Astra Serif" w:hAnsi="PT Astra Serif"/>
          <w:b/>
          <w:bCs/>
          <w:sz w:val="24"/>
          <w:szCs w:val="24"/>
          <w:lang w:val="ru-RU"/>
        </w:rPr>
        <w:t xml:space="preserve"> в </w:t>
      </w:r>
      <w:r>
        <w:rPr>
          <w:rFonts w:ascii="PT Astra Serif" w:hAnsi="PT Astra Serif"/>
          <w:b/>
          <w:bCs/>
          <w:sz w:val="24"/>
          <w:szCs w:val="24"/>
          <w:lang w:val="ru-RU"/>
        </w:rPr>
        <w:t xml:space="preserve">Республике Башкортостан</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ИНФОРМАЦИОННОЕ СООБЩЕНИЕ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о  продаже</w:t>
      </w:r>
      <w:r>
        <w:rPr>
          <w:rFonts w:ascii="PT Astra Serif" w:hAnsi="PT Astra Serif"/>
          <w:b/>
          <w:bCs/>
          <w:sz w:val="24"/>
          <w:szCs w:val="24"/>
          <w:lang w:val="ru-RU"/>
        </w:rPr>
        <w:t xml:space="preserve"> </w:t>
      </w:r>
      <w:r>
        <w:rPr>
          <w:rFonts w:ascii="PT Astra Serif" w:hAnsi="PT Astra Serif"/>
          <w:b/>
          <w:bCs/>
          <w:sz w:val="24"/>
          <w:szCs w:val="24"/>
          <w:lang w:val="ru-RU"/>
        </w:rPr>
        <w:t xml:space="preserve"> </w:t>
      </w:r>
      <w:r>
        <w:rPr>
          <w:rFonts w:ascii="PT Astra Serif" w:hAnsi="PT Astra Serif"/>
          <w:b/>
          <w:bCs/>
          <w:sz w:val="24"/>
          <w:szCs w:val="24"/>
          <w:lang w:val="ru-RU"/>
        </w:rPr>
        <w:t xml:space="preserve">земельного участка </w:t>
      </w:r>
      <w:r>
        <w:rPr>
          <w:rFonts w:ascii="PT Astra Serif" w:hAnsi="PT Astra Serif"/>
          <w:b/>
          <w:bCs/>
          <w:sz w:val="24"/>
          <w:szCs w:val="24"/>
          <w:lang w:val="ru-RU"/>
        </w:rPr>
        <w:t xml:space="preserve">с када</w:t>
      </w:r>
      <w:r>
        <w:rPr>
          <w:rFonts w:ascii="PT Astra Serif" w:hAnsi="PT Astra Serif"/>
          <w:b/>
          <w:bCs/>
          <w:sz w:val="24"/>
          <w:szCs w:val="24"/>
          <w:lang w:val="ru-RU"/>
        </w:rPr>
        <w:t xml:space="preserve">стровым номером 02:42:130108:70 с расположенным на нем объектом недвижимого имущества с кадастровым номером   02:42:130108:548  по адресу:  Республика Башкортостан, р-н. Салаватский, с/с. Салаватский, с. Малояз,                   ул. Социалистическая, д. 1</w:t>
      </w:r>
      <w:r>
        <w:rPr>
          <w:rFonts w:ascii="PT Astra Serif" w:hAnsi="PT Astra Serif"/>
          <w:b/>
          <w:bCs/>
          <w:sz w:val="24"/>
          <w:szCs w:val="24"/>
          <w:lang w:val="ru-RU"/>
        </w:rPr>
        <w:t xml:space="preserve">,</w:t>
      </w:r>
      <w:r>
        <w:rPr>
          <w:rFonts w:ascii="PT Astra Serif" w:hAnsi="PT Astra Serif"/>
          <w:b/>
          <w:bCs/>
          <w:sz w:val="24"/>
          <w:szCs w:val="24"/>
          <w:lang w:val="ru-RU"/>
        </w:rPr>
        <w:t xml:space="preserve"> </w:t>
      </w:r>
      <w:r>
        <w:rPr>
          <w:rFonts w:ascii="PT Astra Serif" w:hAnsi="PT Astra Serif"/>
          <w:b/>
          <w:bCs/>
          <w:sz w:val="24"/>
          <w:szCs w:val="24"/>
          <w:lang w:val="ru-RU"/>
        </w:rPr>
        <w:t xml:space="preserve">в электронной форме на аукционе с открытой формой подачи предложений о цене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tabs>
          <w:tab w:val="left" w:pos="851" w:leader="none"/>
        </w:tabs>
        <w:rPr>
          <w:rFonts w:ascii="PT Astra Serif" w:hAnsi="PT Astra Serif"/>
          <w:b/>
          <w:sz w:val="24"/>
        </w:rPr>
      </w:pPr>
      <w:r>
        <w:rPr>
          <w:rFonts w:ascii="PT Astra Serif" w:hAnsi="PT Astra Serif"/>
          <w:b/>
          <w:sz w:val="24"/>
        </w:rPr>
        <w:t xml:space="preserve">______________________________________</w:t>
      </w:r>
      <w:r>
        <w:rPr>
          <w:rFonts w:ascii="PT Astra Serif" w:hAnsi="PT Astra Serif"/>
          <w:b/>
          <w:sz w:val="24"/>
        </w:rPr>
      </w:r>
      <w:r>
        <w:rPr>
          <w:rFonts w:ascii="PT Astra Serif" w:hAnsi="PT Astra Serif"/>
          <w:b/>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tbl>
      <w:tblPr>
        <w:tblStyle w:val="928"/>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4093"/>
        <w:gridCol w:w="991"/>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69"/>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начала приема заявок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69"/>
              <w:ind w:right="57"/>
              <w:spacing w:line="264" w:lineRule="auto"/>
              <w:rPr>
                <w:rFonts w:ascii="PT Astra Serif" w:hAnsi="PT Astra Serif"/>
                <w:lang w:val="ru-RU"/>
                <w14:ligatures w14:val="none"/>
              </w:rPr>
            </w:pP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870"/>
              <w:ind w:right="57"/>
              <w:spacing w:line="264" w:lineRule="auto"/>
              <w:rPr>
                <w:rFonts w:ascii="PT Astra Serif" w:hAnsi="PT Astra Serif"/>
                <w:lang w:val="ru-RU"/>
              </w:rPr>
            </w:pPr>
            <w:r>
              <w:rPr>
                <w:rFonts w:ascii="PT Astra Serif" w:hAnsi="PT Astra Serif"/>
                <w:lang w:val="ru-RU"/>
              </w:rPr>
              <w:t xml:space="preserve">19.06.2026</w:t>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869"/>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69"/>
              <w:ind w:right="57"/>
              <w:spacing w:line="264" w:lineRule="auto"/>
              <w:rPr>
                <w:rFonts w:ascii="PT Astra Serif" w:hAnsi="PT Astra Serif"/>
                <w:lang w:val="ru-RU"/>
                <w14:ligatures w14:val="none"/>
              </w:rPr>
            </w:pPr>
            <w:r>
              <w:rPr>
                <w:rFonts w:ascii="PT Astra Serif" w:hAnsi="PT Astra Serif"/>
                <w:lang w:val="ru-RU"/>
              </w:rPr>
              <w:t xml:space="preserve">Дата окончания приема заявок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69"/>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870"/>
              <w:ind w:right="57"/>
              <w:spacing w:line="264" w:lineRule="auto"/>
              <w:rPr>
                <w:rFonts w:ascii="PT Astra Serif" w:hAnsi="PT Astra Serif"/>
                <w:lang w:val="ru-RU"/>
              </w:rPr>
            </w:pPr>
            <w:r>
              <w:rPr>
                <w:rFonts w:ascii="PT Astra Serif" w:hAnsi="PT Astra Serif"/>
                <w:lang w:val="ru-RU"/>
              </w:rPr>
              <w:t xml:space="preserve">23.07.2026</w:t>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869"/>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69"/>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определения участников:</w:t>
            </w:r>
            <w:r>
              <w:rPr>
                <w:rFonts w:ascii="PT Astra Serif" w:hAnsi="PT Astra Serif"/>
                <w:lang w:val="ru-RU"/>
                <w14:ligatures w14:val="none"/>
              </w:rPr>
            </w:r>
            <w:r>
              <w:rPr>
                <w:rFonts w:ascii="PT Astra Serif" w:hAnsi="PT Astra Serif"/>
                <w:lang w:val="ru-RU"/>
                <w14:ligatures w14:val="none"/>
              </w:rPr>
            </w:r>
          </w:p>
          <w:p>
            <w:pPr>
              <w:pStyle w:val="869"/>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870"/>
              <w:ind w:right="57"/>
              <w:spacing w:line="264" w:lineRule="auto"/>
              <w:rPr>
                <w:rFonts w:ascii="PT Astra Serif" w:hAnsi="PT Astra Serif"/>
                <w:lang w:val="ru-RU"/>
              </w:rPr>
            </w:pPr>
            <w:r>
              <w:rPr>
                <w:rFonts w:ascii="PT Astra Serif" w:hAnsi="PT Astra Serif"/>
                <w:lang w:val="ru-RU"/>
              </w:rPr>
              <w:t xml:space="preserve">27.07.2026</w:t>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869"/>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69"/>
              <w:ind w:right="57"/>
              <w:spacing w:line="264" w:lineRule="auto"/>
              <w:rPr>
                <w:rFonts w:ascii="PT Astra Serif" w:hAnsi="PT Astra Serif"/>
                <w:lang w:val="ru-RU"/>
                <w14:ligatures w14:val="none"/>
              </w:rPr>
            </w:pPr>
            <w:r>
              <w:rPr>
                <w:rFonts w:ascii="PT Astra Serif" w:hAnsi="PT Astra Serif"/>
                <w:lang w:val="ru-RU"/>
              </w:rPr>
              <w:t xml:space="preserve">Дата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69"/>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870"/>
              <w:ind w:right="57"/>
              <w:spacing w:line="264" w:lineRule="auto"/>
              <w:rPr>
                <w:rFonts w:ascii="PT Astra Serif" w:hAnsi="PT Astra Serif"/>
                <w:lang w:val="ru-RU"/>
              </w:rPr>
            </w:pPr>
            <w:r>
              <w:rPr>
                <w:rFonts w:ascii="PT Astra Serif" w:hAnsi="PT Astra Serif"/>
                <w:lang w:val="ru-RU"/>
              </w:rPr>
              <w:t xml:space="preserve">29.07.2026</w:t>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869"/>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bl>
    <w:p>
      <w:pPr>
        <w:pStyle w:val="869"/>
        <w:ind w:left="0" w:right="57" w:firstLine="720"/>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rPr>
          <w:rFonts w:ascii="PT Astra Serif" w:hAnsi="PT Astra Serif"/>
          <w:sz w:val="24"/>
        </w:rPr>
      </w:pPr>
      <w:r>
        <w:rPr>
          <w:rFonts w:ascii="PT Astra Serif" w:hAnsi="PT Astra Serif"/>
          <w:sz w:val="28"/>
        </w:rPr>
        <w:br w:type="page" w:clear="all"/>
      </w:r>
      <w:r>
        <w:rPr>
          <w:rFonts w:ascii="PT Astra Serif" w:hAnsi="PT Astra Serif"/>
          <w:b/>
          <w:sz w:val="24"/>
        </w:rPr>
        <w:t xml:space="preserve">СОДЕРЖАНИЕ</w:t>
      </w:r>
      <w:r>
        <w:rPr>
          <w:rFonts w:ascii="PT Astra Serif" w:hAnsi="PT Astra Serif"/>
          <w:b/>
          <w:sz w:val="24"/>
        </w:rPr>
        <w:t xml:space="preserve">:</w:t>
      </w:r>
      <w:r>
        <w:rPr>
          <w:rFonts w:ascii="PT Astra Serif" w:hAnsi="PT Astra Serif"/>
          <w:sz w:val="24"/>
        </w:rPr>
      </w:r>
      <w:r>
        <w:rPr>
          <w:rFonts w:ascii="PT Astra Serif" w:hAnsi="PT Astra Serif"/>
          <w:sz w:val="24"/>
        </w:rPr>
      </w:r>
    </w:p>
    <w:p>
      <w:pPr>
        <w:rPr>
          <w:rFonts w:ascii="PT Astra Serif" w:hAnsi="PT Astra Serif"/>
          <w:sz w:val="24"/>
          <w:szCs w:val="24"/>
          <w:lang w:val="ru-RU"/>
          <w14:ligatures w14:val="none"/>
        </w:rPr>
      </w:pPr>
      <w:r>
        <w:rPr>
          <w:rFonts w:ascii="PT Astra Serif" w:hAnsi="PT Astra Serif"/>
          <w:sz w:val="24"/>
        </w:rPr>
        <w:t xml:space="preserve">1. </w:t>
      </w:r>
      <w:r>
        <w:rPr>
          <w:rFonts w:ascii="PT Astra Serif" w:hAnsi="PT Astra Serif"/>
          <w:sz w:val="24"/>
          <w:lang w:val="ru-RU"/>
        </w:rPr>
        <w:t xml:space="preserve">Осно</w:t>
      </w:r>
      <w:r>
        <w:rPr>
          <w:rFonts w:ascii="PT Astra Serif" w:hAnsi="PT Astra Serif"/>
          <w:sz w:val="24"/>
          <w:szCs w:val="24"/>
          <w:lang w:val="ru-RU"/>
        </w:rPr>
        <w:t xml:space="preserve">вные </w:t>
      </w:r>
      <w:r>
        <w:rPr>
          <w:rFonts w:ascii="PT Astra Serif" w:hAnsi="PT Astra Serif"/>
          <w:sz w:val="24"/>
          <w:szCs w:val="24"/>
          <w:lang w:val="ru-RU"/>
        </w:rPr>
        <w:t xml:space="preserve">понятия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2. Правовое регулирование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3. Сведения об аукционе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4. Место, сроки подачи (приема) заявок, определения участников и подведения итогов аукциона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5. Сроки и порядок регистрации на электронной площадке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6. Порядок подачи (приема) и отзыва заявок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7. Перечень документов, представляемых участниками торгов</w:t>
      </w:r>
      <w:r>
        <w:rPr>
          <w:rFonts w:ascii="PT Astra Serif" w:hAnsi="PT Astra Serif"/>
          <w:sz w:val="24"/>
          <w:szCs w:val="24"/>
          <w:lang w:val="ru-RU"/>
        </w:rPr>
        <w:t xml:space="preserve">,</w:t>
      </w:r>
      <w:r>
        <w:rPr>
          <w:rFonts w:ascii="PT Astra Serif" w:hAnsi="PT Astra Serif"/>
          <w:sz w:val="24"/>
          <w:szCs w:val="24"/>
          <w:lang w:val="ru-RU"/>
        </w:rPr>
        <w:t xml:space="preserve"> </w:t>
      </w:r>
      <w:r>
        <w:rPr>
          <w:rFonts w:ascii="PT Astra Serif" w:hAnsi="PT Astra Serif"/>
          <w:sz w:val="24"/>
          <w:szCs w:val="24"/>
          <w:lang w:val="ru-RU"/>
        </w:rPr>
        <w:t xml:space="preserve">и требования к их оформлению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8. Ограничения участия в аукционе отдельных категорий физических и юридических лиц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9. Порядок внесения задатка и его возврата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10. Порядок</w:t>
      </w:r>
      <w:r>
        <w:rPr>
          <w:rFonts w:ascii="PT Astra Serif" w:hAnsi="PT Astra Serif"/>
          <w:sz w:val="24"/>
          <w:szCs w:val="24"/>
          <w:lang w:val="ru-RU"/>
        </w:rPr>
        <w:t xml:space="preserve"> ознакомления со сведениями об И</w:t>
      </w:r>
      <w:r>
        <w:rPr>
          <w:rFonts w:ascii="PT Astra Serif" w:hAnsi="PT Astra Serif"/>
          <w:sz w:val="24"/>
          <w:szCs w:val="24"/>
          <w:lang w:val="ru-RU"/>
        </w:rPr>
        <w:t xml:space="preserve">муществе, выставляемом на аукционе</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11. Порядок определения участников аукциона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12. Порядок проведения аукциона и определения победителя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13. Срок заключения договора купли-продажи имущества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14. Переход права собственности на федеральное имущество</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15. Заключительные положения</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rPr>
          <w:rFonts w:ascii="PT Astra Serif" w:hAnsi="PT Astra Serif"/>
          <w:sz w:val="24"/>
        </w:rPr>
      </w:pPr>
      <w:r>
        <w:rPr>
          <w:rFonts w:ascii="PT Astra Serif" w:hAnsi="PT Astra Serif"/>
          <w:sz w:val="24"/>
        </w:rPr>
        <w:br/>
      </w:r>
      <w:r>
        <w:rPr>
          <w:rFonts w:ascii="PT Astra Serif" w:hAnsi="PT Astra Serif"/>
          <w:sz w:val="24"/>
        </w:rPr>
      </w:r>
      <w:r>
        <w:rPr>
          <w:rFonts w:ascii="PT Astra Serif" w:hAnsi="PT Astra Serif"/>
          <w:sz w:val="24"/>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pStyle w:val="869"/>
        <w:ind w:right="57"/>
        <w:spacing w:line="264" w:lineRule="auto"/>
        <w:tabs>
          <w:tab w:val="left" w:pos="709" w:leader="none"/>
          <w:tab w:val="left" w:pos="3544" w:leader="none"/>
          <w:tab w:val="left" w:pos="5103" w:leader="none"/>
        </w:tabs>
        <w:rPr>
          <w:rFonts w:ascii="PT Astra Serif" w:hAnsi="PT Astra Serif"/>
          <w:b/>
        </w:rPr>
      </w:pP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1. </w:t>
      </w:r>
      <w:r>
        <w:rPr>
          <w:rFonts w:ascii="PT Astra Serif" w:hAnsi="PT Astra Serif"/>
          <w:b/>
          <w:lang w:val="ru-RU"/>
        </w:rPr>
        <w:t xml:space="preserve">Основные </w:t>
      </w:r>
      <w:r>
        <w:rPr>
          <w:rFonts w:ascii="PT Astra Serif" w:hAnsi="PT Astra Serif"/>
          <w:b/>
          <w:bCs/>
          <w:lang w:val="ru-RU"/>
        </w:rPr>
        <w:t xml:space="preserve">понятия</w:t>
      </w:r>
      <w:r>
        <w:rPr>
          <w:rFonts w:ascii="PT Astra Serif" w:hAnsi="PT Astra Serif"/>
          <w:b/>
          <w:bCs/>
          <w:lang w:val="ru-RU"/>
        </w:rPr>
        <w:t xml:space="preserve">.</w:t>
      </w:r>
      <w:r>
        <w:rPr>
          <w:rFonts w:ascii="PT Astra Serif" w:hAnsi="PT Astra Serif"/>
          <w:b/>
        </w:rPr>
      </w:r>
      <w:r>
        <w:rPr>
          <w:rFonts w:ascii="PT Astra Serif" w:hAnsi="PT Astra Serif"/>
          <w:b/>
        </w:rPr>
      </w:r>
    </w:p>
    <w:p>
      <w:pPr>
        <w:pStyle w:val="869"/>
        <w:ind w:left="0" w:right="57" w:firstLine="709"/>
        <w:rPr>
          <w:rFonts w:ascii="PT Astra Serif" w:hAnsi="PT Astra Serif"/>
          <w:lang w:val="ru-RU"/>
          <w14:ligatures w14:val="none"/>
        </w:rPr>
      </w:pPr>
      <w:r>
        <w:rPr>
          <w:rFonts w:ascii="PT Astra Serif" w:hAnsi="PT Astra Serif"/>
          <w:b/>
          <w:lang w:val="ru-RU"/>
        </w:rPr>
        <w:t xml:space="preserve">Имуществ</w:t>
      </w:r>
      <w:r>
        <w:rPr>
          <w:rFonts w:ascii="PT Astra Serif" w:hAnsi="PT Astra Serif"/>
          <w:b/>
          <w:bCs/>
          <w:lang w:val="ru-RU"/>
        </w:rPr>
        <w:t xml:space="preserve">о </w:t>
      </w:r>
      <w:r>
        <w:rPr>
          <w:rFonts w:ascii="PT Astra Serif" w:hAnsi="PT Astra Serif"/>
          <w:b/>
          <w:bCs/>
          <w:lang w:val="ru-RU"/>
        </w:rPr>
        <w:t xml:space="preserve">(лоты) аукциона (объекты)</w:t>
      </w:r>
      <w:r>
        <w:rPr>
          <w:rFonts w:ascii="PT Astra Serif" w:hAnsi="PT Astra Serif"/>
        </w:rPr>
        <w:t xml:space="preserve"> – </w:t>
      </w:r>
      <w:r>
        <w:rPr>
          <w:rFonts w:ascii="PT Astra Serif" w:hAnsi="PT Astra Serif"/>
          <w:lang w:val="ru-RU"/>
        </w:rPr>
        <w:t xml:space="preserve">имущество</w:t>
      </w:r>
      <w:r>
        <w:rPr>
          <w:rFonts w:ascii="PT Astra Serif" w:hAnsi="PT Astra Serif"/>
        </w:rPr>
        <w:t xml:space="preserve">, </w:t>
      </w:r>
      <w:r>
        <w:rPr>
          <w:rFonts w:ascii="PT Astra Serif" w:hAnsi="PT Astra Serif"/>
          <w:lang w:val="ru-RU"/>
        </w:rPr>
        <w:t xml:space="preserve">находящееся в собственности Российс</w:t>
      </w:r>
      <w:r>
        <w:rPr>
          <w:rFonts w:ascii="PT Astra Serif" w:hAnsi="PT Astra Serif"/>
          <w:lang w:val="ru-RU"/>
        </w:rPr>
        <w:t xml:space="preserve">кой Федерации, права на которое </w:t>
      </w:r>
      <w:r>
        <w:rPr>
          <w:rFonts w:ascii="PT Astra Serif" w:hAnsi="PT Astra Serif"/>
          <w:lang w:val="ru-RU"/>
        </w:rPr>
        <w:t xml:space="preserve">передается</w:t>
      </w:r>
      <w:r>
        <w:rPr>
          <w:rFonts w:ascii="PT Astra Serif" w:hAnsi="PT Astra Serif"/>
          <w:lang w:val="ru-RU"/>
        </w:rPr>
        <w:t xml:space="preserve"> п</w:t>
      </w:r>
      <w:r>
        <w:rPr>
          <w:rFonts w:ascii="PT Astra Serif" w:hAnsi="PT Astra Serif"/>
          <w:lang w:val="ru-RU"/>
        </w:rPr>
        <w:t xml:space="preserve">о д</w:t>
      </w:r>
      <w:r>
        <w:rPr>
          <w:rFonts w:ascii="PT Astra Serif" w:hAnsi="PT Astra Serif"/>
          <w:lang w:val="ru-RU"/>
        </w:rPr>
        <w:t xml:space="preserve">оговору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(далее – И</w:t>
      </w:r>
      <w:r>
        <w:rPr>
          <w:rFonts w:ascii="PT Astra Serif" w:hAnsi="PT Astra Serif"/>
          <w:lang w:val="ru-RU"/>
        </w:rPr>
        <w:t xml:space="preserve">мущество).</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Лот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И</w:t>
      </w:r>
      <w:r>
        <w:rPr>
          <w:rFonts w:ascii="PT Astra Serif" w:hAnsi="PT Astra Serif"/>
          <w:lang w:val="ru-RU"/>
        </w:rPr>
        <w:t xml:space="preserve">мущество, являющееся предметом торгов, реализуемое в ходе проведения одной процедуры продажи (электронного аукциона).</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Предмет аукциона</w:t>
      </w:r>
      <w:r>
        <w:rPr>
          <w:rFonts w:ascii="PT Astra Serif" w:hAnsi="PT Astra Serif"/>
        </w:rPr>
        <w:t xml:space="preserve"> – </w:t>
      </w:r>
      <w:r>
        <w:rPr>
          <w:rFonts w:ascii="PT Astra Serif" w:hAnsi="PT Astra Serif"/>
          <w:lang w:val="ru-RU"/>
        </w:rPr>
        <w:t xml:space="preserve">продажа Имущества (лота) аукциона.</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rPr>
      </w:pPr>
      <w:r>
        <w:rPr>
          <w:rFonts w:ascii="PT Astra Serif" w:hAnsi="PT Astra Serif"/>
          <w:b/>
          <w:bCs/>
          <w:lang w:val="ru-RU"/>
        </w:rPr>
        <w:t xml:space="preserve">Цена предмета аукциона</w:t>
      </w:r>
      <w:r>
        <w:rPr>
          <w:rFonts w:ascii="PT Astra Serif" w:hAnsi="PT Astra Serif"/>
        </w:rPr>
        <w:t xml:space="preserve"> – </w:t>
      </w:r>
      <w:r>
        <w:rPr>
          <w:rFonts w:ascii="PT Astra Serif" w:hAnsi="PT Astra Serif"/>
          <w:lang w:val="ru-RU"/>
        </w:rPr>
        <w:t xml:space="preserve">цена продажи Имущества (лота) аукциона.</w:t>
      </w:r>
      <w:r>
        <w:rPr>
          <w:rFonts w:ascii="PT Astra Serif" w:hAnsi="PT Astra Serif"/>
        </w:rPr>
      </w:r>
      <w:r>
        <w:rPr>
          <w:rFonts w:ascii="PT Astra Serif" w:hAnsi="PT Astra Serif"/>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Шаг аукциона</w:t>
      </w:r>
      <w:r>
        <w:rPr>
          <w:rFonts w:ascii="PT Astra Serif" w:hAnsi="PT Astra Serif"/>
        </w:rPr>
        <w:t xml:space="preserve"> – </w:t>
      </w:r>
      <w:r>
        <w:rPr>
          <w:rFonts w:ascii="PT Astra Serif" w:hAnsi="PT Astra Serif"/>
          <w:lang w:val="ru-RU"/>
        </w:rPr>
        <w:t xml:space="preserve">величина повышения начальной цены продажи Имущества.</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Информационное сообщение о проведении аукциона</w:t>
      </w:r>
      <w:r>
        <w:rPr>
          <w:rFonts w:ascii="PT Astra Serif" w:hAnsi="PT Astra Serif"/>
          <w:sz w:val="24"/>
        </w:rPr>
        <w:t xml:space="preserve"> (</w:t>
      </w:r>
      <w:r>
        <w:rPr>
          <w:rFonts w:ascii="PT Astra Serif" w:hAnsi="PT Astra Serif"/>
          <w:lang w:val="ru-RU"/>
        </w:rPr>
        <w:t xml:space="preserve">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lang w:val="ru-RU"/>
        </w:rPr>
        <w:t xml:space="preserve">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иных существенных условиях, включая проект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 другие документы.</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Продавец</w:t>
      </w:r>
      <w:r>
        <w:rPr>
          <w:rFonts w:ascii="PT Astra Serif" w:hAnsi="PT Astra Serif"/>
        </w:rPr>
        <w:t xml:space="preserve"> </w:t>
      </w:r>
      <w:r>
        <w:rPr>
          <w:rFonts w:ascii="PT Astra Serif" w:hAnsi="PT Astra Serif"/>
        </w:rPr>
        <w:t xml:space="preserve">–</w:t>
      </w:r>
      <w:r>
        <w:rPr>
          <w:rFonts w:ascii="PT Astra Serif" w:hAnsi="PT Astra Serif"/>
        </w:rPr>
        <w:t xml:space="preserve"> </w:t>
      </w:r>
      <w:r>
        <w:rPr>
          <w:rFonts w:ascii="PT Astra Serif" w:hAnsi="PT Astra Serif"/>
          <w:lang w:val="ru-RU"/>
        </w:rPr>
        <w:t xml:space="preserve">Территориальн</w:t>
      </w:r>
      <w:r>
        <w:rPr>
          <w:rFonts w:ascii="PT Astra Serif" w:hAnsi="PT Astra Serif"/>
          <w:lang w:val="ru-RU"/>
        </w:rPr>
        <w:t xml:space="preserve">ое управление</w:t>
      </w:r>
      <w:r>
        <w:rPr>
          <w:rFonts w:ascii="PT Astra Serif" w:hAnsi="PT Astra Serif"/>
          <w:lang w:val="ru-RU"/>
        </w:rPr>
        <w:t xml:space="preserve"> Федерального агентства</w:t>
      </w:r>
      <w:r>
        <w:rPr>
          <w:rFonts w:ascii="PT Astra Serif" w:hAnsi="PT Astra Serif"/>
          <w:lang w:val="ru-RU"/>
        </w:rPr>
        <w:t xml:space="preserve"> по управлению государственным имуществом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далее –</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r>
      <w:r>
        <w:rPr>
          <w:rFonts w:ascii="PT Astra Serif" w:hAnsi="PT Astra Serif"/>
          <w:b/>
          <w:bCs/>
          <w:lang w:val="ru-RU"/>
        </w:rPr>
        <w:t xml:space="preserve">Оператор электронной площадки </w:t>
      </w:r>
      <w:r>
        <w:rPr>
          <w:rFonts w:ascii="PT Astra Serif" w:hAnsi="PT Astra Serif"/>
          <w:sz w:val="24"/>
        </w:rPr>
        <w:t xml:space="preserve"> – </w:t>
      </w:r>
      <w:r>
        <w:rPr>
          <w:rFonts w:ascii="PT Astra Serif" w:hAnsi="PT Astra Serif"/>
          <w:lang w:val="ru-RU"/>
        </w:rPr>
        <w:t xml:space="preserve">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lang w:val="ru-RU"/>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lang w:val="ru-RU"/>
        </w:rPr>
        <w:t xml:space="preserve">онно-телекоммуникационной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Заявка </w:t>
      </w:r>
      <w:r>
        <w:rPr>
          <w:rFonts w:ascii="PT Astra Serif" w:hAnsi="PT Astra Serif"/>
        </w:rPr>
        <w:t xml:space="preserve">– </w:t>
      </w:r>
      <w:r>
        <w:rPr>
          <w:rFonts w:ascii="PT Astra Serif" w:hAnsi="PT Astra Serif"/>
          <w:lang w:val="ru-RU"/>
        </w:rPr>
        <w:t xml:space="preserve">компл</w:t>
      </w:r>
      <w:r>
        <w:rPr>
          <w:rFonts w:ascii="PT Astra Serif" w:hAnsi="PT Astra Serif"/>
          <w:lang w:val="ru-RU"/>
        </w:rPr>
        <w:t xml:space="preserve">ект документов, представленный П</w:t>
      </w:r>
      <w:r>
        <w:rPr>
          <w:rFonts w:ascii="PT Astra Serif" w:hAnsi="PT Astra Serif"/>
          <w:lang w:val="ru-RU"/>
        </w:rPr>
        <w:t xml:space="preserve">ретендентом в срок и по форме, который установлен в Информационном сообщении. </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Аукционная комиссия</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комиссия по пр</w:t>
      </w:r>
      <w:r>
        <w:rPr>
          <w:rFonts w:ascii="PT Astra Serif" w:hAnsi="PT Astra Serif"/>
          <w:lang w:val="ru-RU"/>
        </w:rPr>
        <w:t xml:space="preserve">оведению аукциона, формируемая у</w:t>
      </w:r>
      <w:r>
        <w:rPr>
          <w:rFonts w:ascii="PT Astra Serif" w:hAnsi="PT Astra Serif"/>
          <w:lang w:val="ru-RU"/>
        </w:rPr>
        <w:t xml:space="preserve">полномоченным органом.</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rPr>
      </w:pPr>
      <w:r>
        <w:rPr>
          <w:rFonts w:ascii="PT Astra Serif" w:hAnsi="PT Astra Serif"/>
          <w:b/>
          <w:bCs/>
          <w:lang w:val="ru-RU"/>
        </w:rPr>
        <w:t xml:space="preserve">Претендент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лицо, физическое лицо или физическое лицо в качестве индивидуал</w:t>
      </w:r>
      <w:r>
        <w:rPr>
          <w:rFonts w:ascii="PT Astra Serif" w:hAnsi="PT Astra Serif"/>
          <w:lang w:val="ru-RU"/>
        </w:rPr>
        <w:t xml:space="preserve">ьного предпринимателя, прошедшее</w:t>
      </w:r>
      <w:r>
        <w:rPr>
          <w:rFonts w:ascii="PT Astra Serif" w:hAnsi="PT Astra Serif"/>
          <w:lang w:val="ru-RU"/>
        </w:rPr>
        <w:t xml:space="preserve"> процедуру регистрации в соответс</w:t>
      </w:r>
      <w:r>
        <w:rPr>
          <w:rFonts w:ascii="PT Astra Serif" w:hAnsi="PT Astra Serif"/>
          <w:lang w:val="ru-RU"/>
        </w:rPr>
        <w:t xml:space="preserve">твии с Регламентом </w:t>
      </w:r>
      <w:r>
        <w:rPr>
          <w:rFonts w:ascii="PT Astra Serif" w:hAnsi="PT Astra Serif"/>
          <w:lang w:val="ru-RU"/>
        </w:rPr>
        <w:t xml:space="preserve">ЭТП, подавшее</w:t>
      </w:r>
      <w:r>
        <w:rPr>
          <w:rFonts w:ascii="PT Astra Serif" w:hAnsi="PT Astra Serif"/>
          <w:lang w:val="ru-RU"/>
        </w:rPr>
        <w:t xml:space="preserve"> в установленном порядке заявку и документы для</w:t>
      </w:r>
      <w:r>
        <w:rPr>
          <w:rFonts w:ascii="PT Astra Serif" w:hAnsi="PT Astra Serif"/>
          <w:lang w:val="ru-RU"/>
        </w:rPr>
        <w:t xml:space="preserve"> участия в продаже, намеревающее</w:t>
      </w:r>
      <w:r>
        <w:rPr>
          <w:rFonts w:ascii="PT Astra Serif" w:hAnsi="PT Astra Serif"/>
          <w:lang w:val="ru-RU"/>
        </w:rPr>
        <w:t xml:space="preserve">ся принять</w:t>
      </w:r>
      <w:r>
        <w:rPr>
          <w:rFonts w:ascii="PT Astra Serif" w:hAnsi="PT Astra Serif"/>
          <w:lang w:val="ru-RU"/>
        </w:rPr>
        <w:t xml:space="preserve"> участие в аукционе.</w:t>
      </w:r>
      <w:r>
        <w:rPr>
          <w:rFonts w:ascii="PT Astra Serif" w:hAnsi="PT Astra Serif"/>
        </w:rPr>
      </w:r>
      <w:r>
        <w:rPr>
          <w:rFonts w:ascii="PT Astra Serif" w:hAnsi="PT Astra Serif"/>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Участник</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w:t>
      </w:r>
      <w:r>
        <w:rPr>
          <w:rFonts w:ascii="PT Astra Serif" w:hAnsi="PT Astra Serif"/>
          <w:lang w:val="ru-RU"/>
        </w:rP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Победитель</w:t>
      </w:r>
      <w:r>
        <w:rPr>
          <w:rFonts w:ascii="PT Astra Serif" w:hAnsi="PT Astra Serif"/>
          <w:b/>
          <w:bCs/>
          <w:lang w:val="ru-RU"/>
        </w:rPr>
        <w:t xml:space="preserve"> аукциона</w:t>
      </w:r>
      <w:r>
        <w:rPr>
          <w:rFonts w:ascii="PT Astra Serif" w:hAnsi="PT Astra Serif"/>
        </w:rPr>
        <w:t xml:space="preserve"> – </w:t>
      </w:r>
      <w:r>
        <w:rPr>
          <w:rFonts w:ascii="PT Astra Serif" w:hAnsi="PT Astra Serif"/>
          <w:lang w:val="ru-RU"/>
        </w:rPr>
        <w:t xml:space="preserve">участник </w:t>
      </w:r>
      <w:r>
        <w:rPr>
          <w:rFonts w:ascii="PT Astra Serif" w:hAnsi="PT Astra Serif"/>
          <w:lang w:val="ru-RU"/>
        </w:rPr>
        <w:t xml:space="preserve">аукциона</w:t>
      </w:r>
      <w:r>
        <w:rPr>
          <w:rFonts w:ascii="PT Astra Serif" w:hAnsi="PT Astra Serif"/>
          <w:lang w:val="ru-RU"/>
        </w:rPr>
        <w:t xml:space="preserve">, предлож</w:t>
      </w:r>
      <w:r>
        <w:rPr>
          <w:rFonts w:ascii="PT Astra Serif" w:hAnsi="PT Astra Serif"/>
          <w:lang w:val="ru-RU"/>
        </w:rPr>
        <w:t xml:space="preserve">ивший наиболее высокую цену за И</w:t>
      </w:r>
      <w:r>
        <w:rPr>
          <w:rFonts w:ascii="PT Astra Serif" w:hAnsi="PT Astra Serif"/>
          <w:lang w:val="ru-RU"/>
        </w:rPr>
        <w:t xml:space="preserve">мущество на аукционе и определенный</w:t>
      </w:r>
      <w:r>
        <w:rPr>
          <w:rFonts w:ascii="PT Astra Serif" w:hAnsi="PT Astra Serif"/>
          <w:lang w:val="ru-RU"/>
        </w:rPr>
        <w:t xml:space="preserve"> </w:t>
      </w:r>
      <w:r>
        <w:rPr>
          <w:rFonts w:ascii="PT Astra Serif" w:hAnsi="PT Astra Serif"/>
          <w:lang w:val="ru-RU"/>
        </w:rPr>
        <w:t xml:space="preserve">в установленном законодательством</w:t>
      </w:r>
      <w:r>
        <w:rPr>
          <w:rFonts w:ascii="PT Astra Serif" w:hAnsi="PT Astra Serif"/>
          <w:lang w:val="ru-RU"/>
        </w:rPr>
        <w:t xml:space="preserve"> Российской Федерации порядке</w:t>
      </w:r>
      <w:r>
        <w:rPr>
          <w:rFonts w:ascii="PT Astra Serif" w:hAnsi="PT Astra Serif"/>
          <w:lang w:val="ru-RU"/>
        </w:rPr>
        <w:t xml:space="preserve"> - </w:t>
      </w:r>
      <w:r>
        <w:rPr>
          <w:rFonts w:ascii="PT Astra Serif" w:hAnsi="PT Astra Serif"/>
          <w:lang w:val="ru-RU"/>
        </w:rPr>
        <w:t xml:space="preserve">для заключения договора купли-продажи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с Продавцом по результатам продажи в электронной форме.</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Открытая часть электронной площадки</w:t>
      </w:r>
      <w:r>
        <w:rPr>
          <w:rFonts w:ascii="PT Astra Serif" w:hAnsi="PT Astra Serif"/>
        </w:rPr>
        <w:t xml:space="preserve"> – </w:t>
      </w:r>
      <w:r>
        <w:rPr>
          <w:rFonts w:ascii="PT Astra Serif" w:hAnsi="PT Astra Serif"/>
          <w:lang w:val="ru-RU"/>
        </w:rPr>
        <w:t xml:space="preserve">раздел электронной площадки, находящийся в открытом доступе, не требующий регистрации на электронной площадке для работы в нём.</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Закрытая часть электронной площадки</w:t>
      </w:r>
      <w:r>
        <w:rPr>
          <w:rFonts w:ascii="PT Astra Serif" w:hAnsi="PT Astra Serif"/>
        </w:rPr>
        <w:t xml:space="preserve"> –</w:t>
      </w:r>
      <w:r>
        <w:rPr>
          <w:rFonts w:ascii="PT Astra Serif" w:hAnsi="PT Astra Serif"/>
          <w:lang w:val="ru-RU"/>
        </w:rPr>
        <w:t xml:space="preserve"> р</w:t>
      </w:r>
      <w:r>
        <w:rPr>
          <w:rFonts w:ascii="PT Astra Serif" w:hAnsi="PT Astra Serif"/>
          <w:lang w:val="ru-RU"/>
        </w:rPr>
        <w:t xml:space="preserve">аздел</w:t>
      </w:r>
      <w:r>
        <w:rPr>
          <w:rFonts w:ascii="PT Astra Serif" w:hAnsi="PT Astra Serif"/>
          <w:lang w:val="ru-RU"/>
        </w:rPr>
        <w:t xml:space="preserve"> электронной площадки, доступ к которому имеют только зарегистриро</w:t>
      </w:r>
      <w:r>
        <w:rPr>
          <w:rFonts w:ascii="PT Astra Serif" w:hAnsi="PT Astra Serif"/>
          <w:lang w:val="ru-RU"/>
        </w:rPr>
        <w:t xml:space="preserve">ванные на электронной площадке П</w:t>
      </w:r>
      <w:r>
        <w:rPr>
          <w:rFonts w:ascii="PT Astra Serif" w:hAnsi="PT Astra Serif"/>
          <w:lang w:val="ru-RU"/>
        </w:rPr>
        <w:t xml:space="preserve">родавец и участники</w:t>
      </w:r>
      <w:r>
        <w:rPr>
          <w:rFonts w:ascii="PT Astra Serif" w:hAnsi="PT Astra Serif"/>
          <w:lang w:val="ru-RU"/>
        </w:rPr>
        <w:t xml:space="preserve"> аукциона</w:t>
      </w:r>
      <w:r>
        <w:rPr>
          <w:rFonts w:ascii="PT Astra Serif" w:hAnsi="PT Astra Serif"/>
          <w:lang w:val="ru-RU"/>
        </w:rPr>
        <w:t xml:space="preserve">, позволяющий пользователям получить доступ к информации и выполнять определенные действия.</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Электронная подпись</w:t>
      </w:r>
      <w:r>
        <w:rPr>
          <w:rFonts w:ascii="PT Astra Serif" w:hAnsi="PT Astra Serif"/>
        </w:rPr>
        <w:t xml:space="preserve"> – </w:t>
      </w:r>
      <w:r>
        <w:rPr>
          <w:rFonts w:ascii="PT Astra Serif" w:hAnsi="PT Astra Serif"/>
          <w:lang w:val="ru-RU"/>
        </w:rPr>
        <w:t xml:space="preserve">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lang w:val="ru-RU"/>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lang w:val="ru-RU"/>
        </w:rPr>
        <w:t xml:space="preserve">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rPr>
      </w:pPr>
      <w:r>
        <w:rPr>
          <w:rFonts w:ascii="PT Astra Serif" w:hAnsi="PT Astra Serif"/>
          <w:b/>
          <w:bCs/>
          <w:lang w:val="ru-RU"/>
        </w:rPr>
        <w:t xml:space="preserve">Электронный документ</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документированная</w:t>
      </w:r>
      <w:r>
        <w:rPr>
          <w:rFonts w:ascii="PT Astra Serif" w:hAnsi="PT Astra Serif"/>
          <w:lang w:val="ru-RU"/>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PT Astra Serif" w:hAnsi="PT Astra Serif"/>
        </w:rPr>
      </w:r>
      <w:r>
        <w:rPr>
          <w:rFonts w:ascii="PT Astra Serif" w:hAnsi="PT Astra Serif"/>
        </w:rPr>
      </w:r>
    </w:p>
    <w:p>
      <w:pPr>
        <w:pStyle w:val="869"/>
        <w:ind w:left="0" w:right="57" w:firstLine="709"/>
        <w:rPr>
          <w:rFonts w:ascii="PT Astra Serif" w:hAnsi="PT Astra Serif"/>
        </w:rPr>
      </w:pPr>
      <w:r>
        <w:rPr>
          <w:rFonts w:ascii="PT Astra Serif" w:hAnsi="PT Astra Serif"/>
          <w:b/>
          <w:bCs/>
          <w:lang w:val="ru-RU"/>
        </w:rPr>
        <w:t xml:space="preserve">Электронный образ документа</w:t>
      </w:r>
      <w:r>
        <w:rPr>
          <w:rFonts w:ascii="PT Astra Serif" w:hAnsi="PT Astra Serif"/>
        </w:rPr>
        <w:t xml:space="preserve"> – </w:t>
      </w:r>
      <w:r>
        <w:rPr>
          <w:rFonts w:ascii="PT Astra Serif" w:hAnsi="PT Astra Serif"/>
          <w:lang w:val="ru-RU"/>
        </w:rPr>
        <w:t xml:space="preserve">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PT Astra Serif" w:hAnsi="PT Astra Serif"/>
        </w:rPr>
      </w:r>
      <w:r>
        <w:rPr>
          <w:rFonts w:ascii="PT Astra Serif" w:hAnsi="PT Astra Serif"/>
        </w:rPr>
      </w:r>
    </w:p>
    <w:p>
      <w:pPr>
        <w:pStyle w:val="869"/>
        <w:ind w:left="0" w:right="57" w:firstLine="709"/>
        <w:rPr>
          <w:rFonts w:ascii="PT Astra Serif" w:hAnsi="PT Astra Serif"/>
        </w:rPr>
      </w:pPr>
      <w:r>
        <w:rPr>
          <w:rFonts w:ascii="PT Astra Serif" w:hAnsi="PT Astra Serif"/>
          <w:b/>
          <w:bCs/>
          <w:lang w:val="ru-RU"/>
        </w:rPr>
        <w:t xml:space="preserve">Электронное сообщение (электронное уведомление)</w:t>
      </w:r>
      <w:r>
        <w:rPr>
          <w:rFonts w:ascii="PT Astra Serif" w:hAnsi="PT Astra Serif"/>
        </w:rPr>
        <w:t xml:space="preserve"> – </w:t>
      </w:r>
      <w:r>
        <w:rPr>
          <w:rFonts w:ascii="PT Astra Serif" w:hAnsi="PT Astra Serif"/>
          <w:lang w:val="ru-RU"/>
        </w:rPr>
        <w:t xml:space="preserve">информация, направляемая пользователями электронной площадки друг другу в процессе работы на электронной площадке.</w:t>
      </w:r>
      <w:r>
        <w:rPr>
          <w:rFonts w:ascii="PT Astra Serif" w:hAnsi="PT Astra Serif"/>
        </w:rPr>
      </w:r>
      <w:r>
        <w:rPr>
          <w:rFonts w:ascii="PT Astra Serif" w:hAnsi="PT Astra Serif"/>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Электронный журнал</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Личный кабинет</w:t>
      </w:r>
      <w:r>
        <w:rPr>
          <w:rFonts w:ascii="PT Astra Serif" w:hAnsi="PT Astra Serif"/>
        </w:rPr>
        <w:t xml:space="preserve"> - </w:t>
      </w:r>
      <w:r>
        <w:rPr>
          <w:rFonts w:ascii="PT Astra Serif" w:hAnsi="PT Astra Serif"/>
          <w:lang w:val="ru-RU"/>
        </w:rPr>
        <w:t xml:space="preserve">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Официальные сайты по продаже иму</w:t>
      </w:r>
      <w:bookmarkStart w:id="1" w:name="_GoBack"/>
      <w:r>
        <w:rPr>
          <w:rFonts w:ascii="PT Astra Serif" w:hAnsi="PT Astra Serif"/>
          <w:b/>
          <w:bCs/>
          <w:lang w:val="ru-RU"/>
        </w:rPr>
      </w:r>
      <w:bookmarkEnd w:id="1"/>
      <w:r>
        <w:rPr>
          <w:rFonts w:ascii="PT Astra Serif" w:hAnsi="PT Astra Serif"/>
          <w:b/>
          <w:bCs/>
          <w:lang w:val="ru-RU"/>
        </w:rPr>
        <w:t xml:space="preserve">щества</w:t>
      </w:r>
      <w:r>
        <w:rPr>
          <w:rFonts w:ascii="PT Astra Serif" w:hAnsi="PT Astra Serif"/>
        </w:rPr>
        <w:t xml:space="preserve"> - </w:t>
      </w:r>
      <w:r>
        <w:rPr>
          <w:rFonts w:ascii="PT Astra Serif" w:hAnsi="PT Astra Serif"/>
          <w:lang w:val="ru-RU"/>
        </w:rPr>
        <w:t xml:space="preserve">официальный сайт Российской Федерации для размещения информа</w:t>
      </w:r>
      <w:r>
        <w:rPr>
          <w:rFonts w:ascii="PT Astra Serif" w:hAnsi="PT Astra Serif"/>
          <w:lang w:val="ru-RU"/>
        </w:rPr>
        <w:t xml:space="preserve">ции о проведении торгов в сети Интернет</w:t>
      </w:r>
      <w:r>
        <w:rPr>
          <w:rFonts w:ascii="PT Astra Serif" w:hAnsi="PT Astra Serif"/>
          <w:lang w:val="ru-RU"/>
        </w:rPr>
        <w:t xml:space="preserve"> www.torgi.gov.ru, официа</w:t>
      </w:r>
      <w:r>
        <w:rPr>
          <w:rFonts w:ascii="PT Astra Serif" w:hAnsi="PT Astra Serif"/>
          <w:lang w:val="ru-RU"/>
        </w:rPr>
        <w:t xml:space="preserve">льный сайт </w:t>
      </w:r>
      <w:r>
        <w:rPr>
          <w:rFonts w:ascii="PT Astra Serif" w:hAnsi="PT Astra Serif"/>
          <w:lang w:val="ru-RU"/>
        </w:rPr>
        <w:t xml:space="preserve">ТУ Росимущества в </w:t>
      </w:r>
      <w:r>
        <w:rPr>
          <w:rFonts w:ascii="PT Astra Serif" w:hAnsi="PT Astra Serif"/>
          <w:lang w:val="ru-RU"/>
        </w:rPr>
        <w:t xml:space="preserve">Республике Башкортостан</w:t>
      </w:r>
      <w:r>
        <w:rPr>
          <w:rFonts w:ascii="PT Astra Serif" w:hAnsi="PT Astra Serif"/>
          <w:lang w:val="ru-RU"/>
        </w:rPr>
        <w:t xml:space="preserve"> в сети «Интернет»</w:t>
      </w:r>
      <w:r>
        <w:rPr>
          <w:rFonts w:ascii="PT Astra Serif" w:hAnsi="PT Astra Serif"/>
        </w:rPr>
        <w:t xml:space="preserve"> </w:t>
      </w:r>
      <w:r>
        <w:rPr>
          <w:rStyle w:val="890"/>
          <w:rFonts w:ascii="PT Astra Serif" w:hAnsi="PT Astra Serif"/>
        </w:rPr>
        <w:fldChar w:fldCharType="begin"/>
      </w:r>
      <w:r>
        <w:rPr>
          <w:rStyle w:val="890"/>
          <w:rFonts w:ascii="PT Astra Serif" w:hAnsi="PT Astra Serif"/>
        </w:rPr>
        <w:instrText xml:space="preserve">HYPERLINK "http://www.t02.rosim.ru"</w:instrText>
      </w:r>
      <w:r>
        <w:rPr>
          <w:rStyle w:val="890"/>
          <w:rFonts w:ascii="PT Astra Serif" w:hAnsi="PT Astra Serif"/>
        </w:rPr>
        <w:fldChar w:fldCharType="separate"/>
      </w:r>
      <w:r>
        <w:rPr>
          <w:rStyle w:val="890"/>
          <w:rFonts w:ascii="PT Astra Serif" w:hAnsi="PT Astra Serif"/>
        </w:rPr>
        <w:t xml:space="preserve">www.</w:t>
      </w:r>
      <w:r>
        <w:rPr>
          <w:rStyle w:val="890"/>
          <w:rFonts w:ascii="PT Astra Serif" w:hAnsi="PT Astra Serif"/>
        </w:rPr>
        <w:t xml:space="preserve">tu</w:t>
      </w:r>
      <w:r>
        <w:rPr>
          <w:rStyle w:val="890"/>
          <w:rFonts w:ascii="PT Astra Serif" w:hAnsi="PT Astra Serif"/>
        </w:rPr>
        <w:t xml:space="preserve">02.rosim.ru</w:t>
      </w:r>
      <w:r>
        <w:rPr>
          <w:rStyle w:val="890"/>
          <w:rFonts w:ascii="PT Astra Serif" w:hAnsi="PT Astra Serif"/>
        </w:rPr>
        <w:fldChar w:fldCharType="end"/>
      </w:r>
      <w:r>
        <w:rPr>
          <w:rFonts w:ascii="PT Astra Serif" w:hAnsi="PT Astra Serif"/>
        </w:rPr>
        <w:t xml:space="preserve">, </w:t>
      </w:r>
      <w:r>
        <w:rPr>
          <w:rFonts w:ascii="PT Astra Serif" w:hAnsi="PT Astra Serif"/>
          <w:lang w:val="ru-RU"/>
        </w:rPr>
        <w:t xml:space="preserve">сайт </w:t>
      </w:r>
      <w:r>
        <w:rPr>
          <w:rFonts w:ascii="PT Astra Serif" w:hAnsi="PT Astra Serif"/>
          <w:lang w:val="ru-RU"/>
        </w:rPr>
        <w:t xml:space="preserve">Оператора электронной площадки</w:t>
      </w:r>
      <w:r>
        <w:rPr>
          <w:rFonts w:ascii="PT Astra Serif" w:hAnsi="PT Astra Serif"/>
          <w:lang w:val="ru-RU"/>
        </w:rPr>
        <w:t xml:space="preserve"> в сети Интернет</w:t>
      </w:r>
      <w:r>
        <w:rPr>
          <w:rFonts w:ascii="PT Astra Serif" w:hAnsi="PT Astra Serif"/>
          <w:lang w:val="ru-RU"/>
        </w:rPr>
        <w:t xml:space="preserve"> (электронной площадки), официальный сайт Продавца в</w:t>
      </w:r>
      <w:r>
        <w:rPr>
          <w:rFonts w:ascii="PT Astra Serif" w:hAnsi="PT Astra Serif"/>
          <w:lang w:val="ru-RU"/>
        </w:rPr>
        <w:t xml:space="preserve">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69"/>
        <w:ind w:left="0" w:right="57" w:firstLine="709"/>
        <w:jc w:val="center"/>
        <w:spacing w:line="264" w:lineRule="auto"/>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69"/>
        <w:ind w:left="0" w:right="57" w:firstLine="709"/>
        <w:rPr>
          <w:rFonts w:ascii="PT Astra Serif" w:hAnsi="PT Astra Serif"/>
          <w:b/>
          <w:bCs/>
          <w:lang w:val="ru-RU"/>
          <w14:ligatures w14:val="none"/>
        </w:rPr>
      </w:pPr>
      <w:r>
        <w:rPr>
          <w:rFonts w:ascii="PT Astra Serif" w:hAnsi="PT Astra Serif"/>
          <w:b/>
          <w:bCs/>
          <w:lang w:val="ru-RU"/>
        </w:rPr>
        <w:t xml:space="preserve">2. Правовое регулирование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69"/>
        <w:ind w:left="0" w:right="57" w:firstLine="709"/>
        <w:rPr>
          <w:rFonts w:ascii="PT Astra Serif" w:hAnsi="PT Astra Serif"/>
          <w:lang w:val="ru-RU"/>
          <w14:ligatures w14:val="none"/>
        </w:rPr>
      </w:pPr>
      <w:r>
        <w:rPr>
          <w:rFonts w:ascii="PT Astra Serif" w:hAnsi="PT Astra Serif"/>
          <w:lang w:val="ru-RU"/>
        </w:rPr>
        <w:t xml:space="preserve">Аукцион проводится в соответствии с:</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lang w:val="ru-RU"/>
        </w:rPr>
        <w:t xml:space="preserve">- Гражданским кодексом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lang w:val="ru-RU"/>
        </w:rPr>
        <w:t xml:space="preserve">- Федеральным законом от 21 декабря 2001 г. №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lang w:val="ru-RU"/>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lang w:val="ru-RU"/>
        </w:rPr>
        <w:t xml:space="preserve">- приказом </w:t>
      </w:r>
      <w:r>
        <w:rPr>
          <w:rFonts w:ascii="PT Astra Serif" w:hAnsi="PT Astra Serif"/>
          <w:lang w:val="ru-RU"/>
        </w:rPr>
        <w:t xml:space="preserve">Федерального агентства по управлению государств</w:t>
      </w:r>
      <w:r>
        <w:rPr>
          <w:rFonts w:ascii="PT Astra Serif" w:hAnsi="PT Astra Serif"/>
          <w:lang w:val="ru-RU"/>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highlight w:val="none"/>
          <w:lang w:val="ru-RU"/>
          <w14:ligatures w14:val="none"/>
        </w:rPr>
      </w:pPr>
      <w:r>
        <w:rPr>
          <w:rFonts w:ascii="PT Astra Serif" w:hAnsi="PT Astra Serif"/>
          <w:lang w:val="ru-RU"/>
        </w:rPr>
        <w:t xml:space="preserve">– </w:t>
      </w:r>
      <w:r>
        <w:rPr>
          <w:rFonts w:ascii="PT Astra Serif" w:hAnsi="PT Astra Serif"/>
          <w:lang w:val="ru-RU"/>
        </w:rPr>
        <w:t xml:space="preserve">распоряжением  Федерального агентства по управлению государственным имуществом 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69"/>
        <w:ind w:left="0" w:right="57" w:firstLine="709"/>
        <w:rPr>
          <w:rFonts w:ascii="PT Astra Serif" w:hAnsi="PT Astra Serif"/>
          <w:lang w:val="ru-RU"/>
          <w14:ligatures w14:val="none"/>
        </w:rPr>
      </w:pPr>
      <w:r>
        <w:rPr>
          <w:rFonts w:ascii="PT Astra Serif" w:hAnsi="PT Astra Serif"/>
          <w:lang w:val="ru-RU"/>
        </w:rPr>
        <w:t xml:space="preserve">- поручение </w:t>
      </w:r>
      <w:r>
        <w:rPr>
          <w:rFonts w:ascii="PT Astra Serif" w:hAnsi="PT Astra Serif"/>
          <w:lang w:val="ru-RU"/>
        </w:rPr>
        <w:t xml:space="preserve">Федерального агентства по управлению государственным имуществом </w:t>
      </w:r>
      <w:r>
        <w:rPr>
          <w:rFonts w:ascii="PT Astra Serif" w:hAnsi="PT Astra Serif"/>
          <w:lang w:val="ru-RU"/>
        </w:rPr>
        <w:t xml:space="preserve">от 08.04.2026 г. № АП-04/17054 «О возобновлении приватизационных мероприятий»</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lang w:val="ru-RU"/>
        </w:rPr>
        <w:t xml:space="preserve">- распоряжени</w:t>
      </w:r>
      <w:r>
        <w:rPr>
          <w:rFonts w:ascii="PT Astra Serif" w:hAnsi="PT Astra Serif"/>
          <w:lang w:val="ru-RU"/>
        </w:rPr>
        <w:t xml:space="preserve">ем</w:t>
      </w:r>
      <w:r>
        <w:rPr>
          <w:rFonts w:ascii="PT Astra Serif" w:hAnsi="PT Astra Serif"/>
          <w:lang w:val="ru-RU"/>
        </w:rPr>
        <w:t xml:space="preserve"> </w:t>
      </w:r>
      <w:r>
        <w:rPr>
          <w:rFonts w:ascii="PT Astra Serif" w:hAnsi="PT Astra Serif"/>
          <w:lang w:val="ru-RU"/>
        </w:rPr>
        <w:t xml:space="preserve">ТУ </w:t>
      </w:r>
      <w:r>
        <w:rPr>
          <w:rFonts w:ascii="PT Astra Serif" w:hAnsi="PT Astra Serif"/>
          <w:lang w:val="ru-RU"/>
        </w:rPr>
        <w:t xml:space="preserve">Росимущества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об условиях </w:t>
      </w:r>
      <w:r>
        <w:rPr>
          <w:rFonts w:ascii="PT Astra Serif" w:hAnsi="PT Astra Serif"/>
          <w:lang w:val="ru-RU"/>
        </w:rPr>
        <w:t xml:space="preserve">приватизации</w:t>
      </w:r>
      <w:r>
        <w:rPr>
          <w:rFonts w:ascii="PT Astra Serif" w:hAnsi="PT Astra Serif"/>
          <w:lang w:val="ru-RU"/>
        </w:rPr>
        <w:t xml:space="preserve"> </w:t>
      </w:r>
      <w:r>
        <w:rPr>
          <w:rFonts w:ascii="PT Astra Serif" w:hAnsi="PT Astra Serif"/>
          <w:lang w:val="ru-RU"/>
        </w:rPr>
        <w:t xml:space="preserve">от _____________</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02-_______</w:t>
      </w:r>
      <w:r>
        <w:rPr>
          <w:rFonts w:ascii="PT Astra Serif" w:hAnsi="PT Astra Serif"/>
          <w:lang w:val="ru-RU"/>
        </w:rPr>
        <w:t xml:space="preserve">-р</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lang w:val="ru-RU"/>
        </w:rPr>
        <w:t xml:space="preserve">- иными нормативными правовыми актами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69"/>
        <w:ind w:left="0" w:right="57" w:firstLine="709"/>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pStyle w:val="869"/>
        <w:ind w:left="0" w:right="57" w:firstLine="709"/>
        <w:rPr>
          <w:rFonts w:ascii="PT Astra Serif" w:hAnsi="PT Astra Serif"/>
          <w:b/>
          <w:bCs/>
          <w:lang w:val="ru-RU"/>
          <w14:ligatures w14:val="none"/>
        </w:rPr>
      </w:pPr>
      <w:r>
        <w:rPr>
          <w:rFonts w:ascii="PT Astra Serif" w:hAnsi="PT Astra Serif"/>
          <w:b/>
          <w:bCs/>
          <w:lang w:val="ru-RU"/>
          <w14:ligatures w14:val="none"/>
        </w:rPr>
      </w:r>
      <w:r>
        <w:rPr>
          <w:rFonts w:ascii="PT Astra Serif" w:hAnsi="PT Astra Serif"/>
          <w:b/>
          <w:bCs/>
          <w:lang w:val="ru-RU"/>
        </w:rPr>
        <w:t xml:space="preserve">3. </w:t>
      </w:r>
      <w:r>
        <w:rPr>
          <w:rFonts w:ascii="PT Astra Serif" w:hAnsi="PT Astra Serif"/>
          <w:b/>
          <w:bCs/>
          <w:lang w:val="ru-RU"/>
        </w:rPr>
        <w:t xml:space="preserve">Сведения об аукционе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69"/>
        <w:ind w:left="0" w:right="57" w:firstLine="709"/>
        <w:rPr>
          <w:rFonts w:ascii="PT Astra Serif" w:hAnsi="PT Astra Serif"/>
          <w:b/>
          <w:bCs/>
          <w:lang w:val="ru-RU"/>
          <w14:ligatures w14:val="none"/>
        </w:rPr>
      </w:pPr>
      <w:r>
        <w:rPr>
          <w:rFonts w:ascii="PT Astra Serif" w:hAnsi="PT Astra Serif"/>
          <w:b/>
          <w:bCs/>
          <w:lang w:val="ru-RU"/>
        </w:rPr>
        <w:t xml:space="preserve">3.1.</w:t>
      </w:r>
      <w:r>
        <w:rPr>
          <w:rFonts w:ascii="PT Astra Serif" w:hAnsi="PT Astra Serif"/>
          <w:b/>
          <w:bCs/>
          <w:lang w:val="ru-RU"/>
        </w:rPr>
        <w:t xml:space="preserve"> </w:t>
      </w:r>
      <w:r>
        <w:rPr>
          <w:rFonts w:ascii="PT Astra Serif" w:hAnsi="PT Astra Serif"/>
          <w:b/>
          <w:bCs/>
          <w:lang w:val="ru-RU"/>
        </w:rPr>
        <w:t xml:space="preserve">Основание проведения торгов</w:t>
      </w:r>
      <w:r>
        <w:rPr>
          <w:rFonts w:ascii="PT Astra Serif" w:hAnsi="PT Astra Serif"/>
          <w:b/>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распоряжение</w:t>
      </w:r>
      <w:r>
        <w:rPr>
          <w:rFonts w:ascii="PT Astra Serif" w:hAnsi="PT Astra Serif"/>
          <w:lang w:val="ru-RU"/>
        </w:rPr>
        <w:t xml:space="preserve"> </w:t>
      </w:r>
      <w:r>
        <w:rPr>
          <w:rFonts w:ascii="PT Astra Serif" w:hAnsi="PT Astra Serif"/>
          <w:lang w:val="ru-RU"/>
        </w:rPr>
        <w:t xml:space="preserve">ТУ</w:t>
      </w:r>
      <w:r>
        <w:rPr>
          <w:rFonts w:ascii="PT Astra Serif" w:hAnsi="PT Astra Serif"/>
          <w:lang w:val="ru-RU"/>
        </w:rPr>
        <w:t xml:space="preserve">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от____________</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w:t>
      </w:r>
      <w:r>
        <w:rPr>
          <w:rFonts w:ascii="PT Astra Serif" w:hAnsi="PT Astra Serif"/>
          <w:lang w:val="ru-RU"/>
        </w:rPr>
        <w:t xml:space="preserve">________</w:t>
      </w:r>
      <w:r>
        <w:rPr>
          <w:rFonts w:ascii="PT Astra Serif" w:hAnsi="PT Astra Serif"/>
          <w:lang w:val="ru-RU"/>
        </w:rPr>
        <w:t xml:space="preserve">-р</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Об условиях приватизации </w:t>
      </w:r>
      <w:r>
        <w:rPr>
          <w:rFonts w:ascii="PT Astra Serif" w:hAnsi="PT Astra Serif"/>
          <w:lang w:val="ru-RU"/>
        </w:rPr>
        <w:t xml:space="preserve"> </w:t>
      </w:r>
      <w:r>
        <w:rPr>
          <w:rFonts w:ascii="PT Astra Serif" w:hAnsi="PT Astra Serif"/>
          <w:lang w:val="ru-RU"/>
        </w:rPr>
        <w:t xml:space="preserve">земельного участка </w:t>
      </w:r>
      <w:r>
        <w:rPr>
          <w:rFonts w:ascii="PT Astra Serif" w:hAnsi="PT Astra Serif"/>
          <w:lang w:val="ru-RU"/>
        </w:rPr>
        <w:t xml:space="preserve">с кадастровым номером 02:42:130108:70 с расположенным на нем объектом недвижимого имущества с кадастровым номером   02:42:130108:548  по адресу:  Республика Башкортостан, р-н. Салаватский, с/с. Салаватский, с. Малояз, ул. Социалистическая, д. 1</w:t>
      </w:r>
      <w:r>
        <w:rPr>
          <w:rFonts w:ascii="PT Astra Serif" w:hAnsi="PT Astra Serif"/>
          <w:lang w:val="ru-RU"/>
        </w:rPr>
        <w:t xml:space="preserve">»</w:t>
      </w:r>
      <w:r>
        <w:rPr>
          <w:rFonts w:ascii="PT Astra Serif" w:hAnsi="PT Astra Serif"/>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3.2</w:t>
      </w:r>
      <w:r>
        <w:rPr>
          <w:rFonts w:ascii="PT Astra Serif" w:hAnsi="PT Astra Serif"/>
          <w:b/>
          <w:bCs/>
          <w:lang w:val="ru-RU"/>
        </w:rPr>
        <w:t xml:space="preserve">. Собственник выставляем</w:t>
      </w:r>
      <w:r>
        <w:rPr>
          <w:rFonts w:ascii="PT Astra Serif" w:hAnsi="PT Astra Serif"/>
          <w:b/>
          <w:bCs/>
          <w:lang w:val="ru-RU"/>
        </w:rPr>
        <w:t xml:space="preserve">ого</w:t>
      </w:r>
      <w:r>
        <w:rPr>
          <w:rFonts w:ascii="PT Astra Serif" w:hAnsi="PT Astra Serif"/>
          <w:b/>
          <w:bCs/>
          <w:lang w:val="ru-RU"/>
        </w:rPr>
        <w:t xml:space="preserve"> на торги </w:t>
      </w:r>
      <w:r>
        <w:rPr>
          <w:rFonts w:ascii="PT Astra Serif" w:hAnsi="PT Astra Serif"/>
          <w:b/>
          <w:bCs/>
          <w:lang w:val="ru-RU"/>
        </w:rPr>
        <w:t xml:space="preserve">И</w:t>
      </w:r>
      <w:r>
        <w:rPr>
          <w:rFonts w:ascii="PT Astra Serif" w:hAnsi="PT Astra Serif"/>
          <w:b/>
          <w:bCs/>
          <w:lang w:val="ru-RU"/>
        </w:rPr>
        <w:t xml:space="preserve">муществ</w:t>
      </w:r>
      <w:r>
        <w:rPr>
          <w:rFonts w:ascii="PT Astra Serif" w:hAnsi="PT Astra Serif"/>
          <w:b/>
          <w:sz w:val="24"/>
        </w:rPr>
        <w:t xml:space="preserve">а</w:t>
      </w:r>
      <w:r>
        <w:rPr>
          <w:rFonts w:ascii="PT Astra Serif" w:hAnsi="PT Astra Serif"/>
          <w:b/>
          <w:color w:val="ff0000"/>
          <w:sz w:val="24"/>
        </w:rPr>
        <w:t xml:space="preserve"> </w:t>
      </w:r>
      <w:r>
        <w:rPr>
          <w:rFonts w:ascii="PT Astra Serif" w:hAnsi="PT Astra Serif"/>
          <w:b/>
          <w:sz w:val="24"/>
        </w:rPr>
        <w:t xml:space="preserve">-</w:t>
      </w:r>
      <w:r>
        <w:rPr>
          <w:rFonts w:ascii="PT Astra Serif" w:hAnsi="PT Astra Serif"/>
          <w:sz w:val="24"/>
        </w:rPr>
        <w:t xml:space="preserve"> </w:t>
      </w:r>
      <w:r>
        <w:rPr>
          <w:rFonts w:ascii="PT Astra Serif" w:hAnsi="PT Astra Serif"/>
          <w:lang w:val="ru-RU"/>
        </w:rPr>
        <w:t xml:space="preserve">Российская Федерация.</w:t>
      </w:r>
      <w:r>
        <w:rPr>
          <w:rFonts w:ascii="PT Astra Serif" w:hAnsi="PT Astra Serif"/>
          <w:lang w:val="ru-RU"/>
          <w14:ligatures w14:val="none"/>
        </w:rPr>
      </w:r>
      <w:r>
        <w:rPr>
          <w:rFonts w:ascii="PT Astra Serif" w:hAnsi="PT Astra Serif"/>
          <w:lang w:val="ru-RU"/>
          <w14:ligatures w14:val="none"/>
        </w:rPr>
      </w:r>
    </w:p>
    <w:p>
      <w:pPr>
        <w:pStyle w:val="869"/>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3. Организатор торгов</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69"/>
        <w:ind w:left="0" w:right="57" w:firstLine="709"/>
        <w:rPr>
          <w:rFonts w:ascii="PT Astra Serif" w:hAnsi="PT Astra Serif"/>
          <w:lang w:val="ru-RU"/>
          <w14:ligatures w14:val="none"/>
        </w:rPr>
      </w:pPr>
      <w:r>
        <w:rPr>
          <w:rFonts w:ascii="PT Astra Serif" w:hAnsi="PT Astra Serif"/>
          <w:lang w:val="ru-RU"/>
        </w:rPr>
        <w:t xml:space="preserve">Наименование – Общество с ограниченной ответственностью «РТС-тендер» (ООО "РТС-ТЕНДЕР").</w:t>
      </w:r>
      <w:r>
        <w:rPr>
          <w:rFonts w:ascii="PT Astra Serif" w:hAnsi="PT Astra Serif"/>
          <w:lang w:val="ru-RU"/>
          <w14:ligatures w14:val="none"/>
        </w:rPr>
      </w:r>
      <w:r>
        <w:rPr>
          <w:rFonts w:ascii="PT Astra Serif" w:hAnsi="PT Astra Serif"/>
          <w:lang w:val="ru-RU"/>
          <w14:ligatures w14:val="none"/>
        </w:rPr>
      </w:r>
    </w:p>
    <w:p>
      <w:pPr>
        <w:pStyle w:val="869"/>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w:t>
      </w:r>
      <w:r>
        <w:rPr>
          <w:rFonts w:ascii="PT Astra Serif" w:hAnsi="PT Astra Serif"/>
          <w:sz w:val="24"/>
        </w:rPr>
        <w:t xml:space="preserve"> </w:t>
      </w:r>
      <w:r>
        <w:rPr>
          <w:rFonts w:ascii="PT Astra Serif" w:hAnsi="PT Astra Serif"/>
          <w:lang w:val="ru-RU"/>
        </w:rPr>
        <w:t xml:space="preserve">127006, г. Москва, ул. Долгоруковская, д. 38, стр. 1.</w:t>
      </w:r>
      <w:r>
        <w:rPr>
          <w:rFonts w:ascii="PT Astra Serif" w:hAnsi="PT Astra Serif"/>
          <w:lang w:val="ru-RU"/>
          <w14:ligatures w14:val="none"/>
        </w:rPr>
      </w:r>
      <w:r>
        <w:rPr>
          <w:rFonts w:ascii="PT Astra Serif" w:hAnsi="PT Astra Serif"/>
          <w:lang w:val="ru-RU"/>
          <w14:ligatures w14:val="none"/>
        </w:rPr>
      </w:r>
    </w:p>
    <w:p>
      <w:pPr>
        <w:pStyle w:val="869"/>
        <w:ind w:left="0" w:right="57" w:firstLine="709"/>
        <w:tabs>
          <w:tab w:val="clear" w:pos="284" w:leader="none"/>
        </w:tabs>
        <w:rPr>
          <w:rFonts w:ascii="PT Astra Serif" w:hAnsi="PT Astra Serif"/>
          <w:sz w:val="24"/>
        </w:rPr>
      </w:pPr>
      <w:r>
        <w:rPr>
          <w:rFonts w:ascii="PT Astra Serif" w:hAnsi="PT Astra Serif"/>
          <w:lang w:val="ru-RU"/>
        </w:rPr>
        <w:t xml:space="preserve">Сайт</w:t>
      </w:r>
      <w:r>
        <w:rPr>
          <w:rFonts w:ascii="PT Astra Serif" w:hAnsi="PT Astra Serif"/>
          <w:sz w:val="24"/>
        </w:rPr>
        <w:t xml:space="preserve"> - </w:t>
      </w:r>
      <w:r>
        <w:rPr>
          <w:rStyle w:val="890"/>
          <w:rFonts w:ascii="PT Astra Serif" w:hAnsi="PT Astra Serif"/>
          <w:sz w:val="24"/>
        </w:rPr>
        <w:fldChar w:fldCharType="begin"/>
      </w:r>
      <w:r>
        <w:rPr>
          <w:rStyle w:val="890"/>
          <w:rFonts w:ascii="PT Astra Serif" w:hAnsi="PT Astra Serif"/>
          <w:sz w:val="24"/>
        </w:rPr>
        <w:instrText xml:space="preserve">HYPERLINK "http://www.rts-tender.ru/"</w:instrText>
      </w:r>
      <w:r>
        <w:rPr>
          <w:rStyle w:val="890"/>
          <w:rFonts w:ascii="PT Astra Serif" w:hAnsi="PT Astra Serif"/>
          <w:sz w:val="24"/>
        </w:rPr>
        <w:fldChar w:fldCharType="separate"/>
      </w:r>
      <w:r>
        <w:rPr>
          <w:rStyle w:val="890"/>
          <w:rFonts w:ascii="PT Astra Serif" w:hAnsi="PT Astra Serif"/>
          <w:sz w:val="24"/>
        </w:rPr>
        <w:t xml:space="preserve">http://www.rts-tender.ru/</w:t>
      </w:r>
      <w:r>
        <w:rPr>
          <w:rStyle w:val="890"/>
          <w:rFonts w:ascii="PT Astra Serif" w:hAnsi="PT Astra Serif"/>
          <w:sz w:val="24"/>
        </w:rPr>
        <w:fldChar w:fldCharType="end"/>
      </w:r>
      <w:r>
        <w:rPr>
          <w:rFonts w:ascii="PT Astra Serif" w:hAnsi="PT Astra Serif"/>
          <w:sz w:val="24"/>
          <w:u w:val="single"/>
        </w:rPr>
        <w:t xml:space="preserve">.</w:t>
      </w:r>
      <w:r>
        <w:rPr>
          <w:rFonts w:ascii="PT Astra Serif" w:hAnsi="PT Astra Serif"/>
          <w:sz w:val="24"/>
        </w:rPr>
      </w:r>
      <w:r>
        <w:rPr>
          <w:rFonts w:ascii="PT Astra Serif" w:hAnsi="PT Astra Serif"/>
          <w:sz w:val="24"/>
        </w:rPr>
      </w:r>
    </w:p>
    <w:p>
      <w:pPr>
        <w:pStyle w:val="869"/>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3.4. Продавец</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69"/>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Наименование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w:t>
      </w:r>
      <w:r>
        <w:rPr>
          <w:rFonts w:ascii="PT Astra Serif" w:hAnsi="PT Astra Serif"/>
          <w:lang w:val="ru-RU"/>
        </w:rPr>
        <w:t xml:space="preserve">У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69"/>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 </w:t>
      </w:r>
      <w:r>
        <w:rPr>
          <w:rFonts w:ascii="PT Astra Serif" w:hAnsi="PT Astra Serif"/>
          <w:lang w:val="ru-RU"/>
        </w:rPr>
        <w:t xml:space="preserve">г.</w:t>
      </w:r>
      <w:r>
        <w:rPr>
          <w:rFonts w:ascii="PT Astra Serif" w:hAnsi="PT Astra Serif"/>
          <w:lang w:val="ru-RU"/>
        </w:rPr>
        <w:t xml:space="preserve"> Уфа</w:t>
      </w:r>
      <w:r>
        <w:rPr>
          <w:rFonts w:ascii="PT Astra Serif" w:hAnsi="PT Astra Serif"/>
          <w:lang w:val="ru-RU"/>
        </w:rPr>
        <w:t xml:space="preserve">, </w:t>
      </w:r>
      <w:r>
        <w:rPr>
          <w:rFonts w:ascii="PT Astra Serif" w:hAnsi="PT Astra Serif"/>
          <w:lang w:val="ru-RU"/>
        </w:rPr>
        <w:t xml:space="preserve">ул. Аксакова, д. 62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69"/>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Сайт –</w:t>
      </w:r>
      <w:r>
        <w:rPr>
          <w:rFonts w:ascii="PT Astra Serif" w:hAnsi="PT Astra Serif"/>
          <w:lang w:val="ru-RU"/>
        </w:rPr>
        <w:t xml:space="preserve"> </w:t>
      </w:r>
      <w:r>
        <w:rPr>
          <w:rFonts w:ascii="PT Astra Serif" w:hAnsi="PT Astra Serif"/>
          <w:lang w:val="ru-RU"/>
        </w:rPr>
        <w:t xml:space="preserve">http://www.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w:t>
      </w:r>
      <w:r>
        <w:rPr>
          <w:rFonts w:ascii="PT Astra Serif" w:hAnsi="PT Astra Serif"/>
          <w:lang w:val="ru-RU"/>
        </w:rPr>
        <w:t xml:space="preserve">rosim.ru/</w:t>
      </w:r>
      <w:r>
        <w:rPr>
          <w:rFonts w:ascii="PT Astra Serif" w:hAnsi="PT Astra Serif"/>
          <w:lang w:val="ru-RU"/>
          <w14:ligatures w14:val="none"/>
        </w:rPr>
      </w:r>
      <w:r>
        <w:rPr>
          <w:rFonts w:ascii="PT Astra Serif" w:hAnsi="PT Astra Serif"/>
          <w:lang w:val="ru-RU"/>
          <w14:ligatures w14:val="none"/>
        </w:rPr>
      </w:r>
    </w:p>
    <w:p>
      <w:pPr>
        <w:pStyle w:val="869"/>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Телефон –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w:t>
      </w:r>
      <w:r>
        <w:rPr>
          <w:rFonts w:ascii="PT Astra Serif" w:hAnsi="PT Astra Serif"/>
          <w:lang w:val="ru-RU"/>
        </w:rPr>
        <w:t xml:space="preserve">2</w:t>
      </w:r>
      <w:r>
        <w:rPr>
          <w:rFonts w:ascii="PT Astra Serif" w:hAnsi="PT Astra Serif"/>
          <w:lang w:val="ru-RU"/>
        </w:rPr>
        <w:t xml:space="preserve">) </w:t>
      </w:r>
      <w:r>
        <w:rPr>
          <w:rFonts w:ascii="PT Astra Serif" w:hAnsi="PT Astra Serif"/>
          <w:lang w:val="ru-RU"/>
        </w:rPr>
        <w:t xml:space="preserve">51-18-19, </w:t>
      </w:r>
      <w:r>
        <w:rPr>
          <w:rFonts w:ascii="PT Astra Serif" w:hAnsi="PT Astra Serif"/>
          <w:lang w:val="ru-RU"/>
        </w:rPr>
        <w:t xml:space="preserve">8 (3472) 50-30-67, </w:t>
      </w:r>
      <w:r>
        <w:rPr>
          <w:rFonts w:ascii="PT Astra Serif" w:hAnsi="PT Astra Serif"/>
          <w:lang w:val="ru-RU"/>
        </w:rPr>
        <w:t xml:space="preserve">8(3472) 50-</w:t>
      </w:r>
      <w:r>
        <w:rPr>
          <w:rFonts w:ascii="PT Astra Serif" w:hAnsi="PT Astra Serif"/>
          <w:lang w:val="ru-RU"/>
        </w:rPr>
        <w:t xml:space="preserve">30-64</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69"/>
        <w:ind w:left="0" w:right="57" w:firstLine="709"/>
        <w:rPr>
          <w:rFonts w:ascii="PT Astra Serif" w:hAnsi="PT Astra Serif"/>
          <w:lang w:val="ru-RU"/>
          <w14:ligatures w14:val="none"/>
        </w:rPr>
      </w:pPr>
      <w:r>
        <w:rPr>
          <w:rFonts w:ascii="PT Astra Serif" w:hAnsi="PT Astra Serif"/>
          <w:b/>
          <w:bCs/>
          <w:lang w:val="ru-RU"/>
        </w:rPr>
        <w:t xml:space="preserve">3.5.</w:t>
      </w:r>
      <w:r>
        <w:rPr>
          <w:rFonts w:ascii="PT Astra Serif" w:hAnsi="PT Astra Serif"/>
          <w:b/>
          <w:bCs/>
          <w:lang w:val="ru-RU"/>
        </w:rPr>
        <w:t xml:space="preserve"> Форма продажи</w:t>
      </w:r>
      <w:r>
        <w:rPr>
          <w:rFonts w:ascii="PT Astra Serif" w:hAnsi="PT Astra Serif"/>
          <w:b/>
          <w:bCs/>
          <w:lang w:val="ru-RU"/>
        </w:rPr>
        <w:t xml:space="preserve"> (способ приватизации)</w:t>
      </w:r>
      <w:r>
        <w:rPr>
          <w:rFonts w:ascii="PT Astra Serif" w:hAnsi="PT Astra Serif"/>
          <w:b/>
        </w:rPr>
        <w:t xml:space="preserve"> </w:t>
      </w:r>
      <w:r>
        <w:rPr>
          <w:rFonts w:ascii="PT Astra Serif" w:hAnsi="PT Astra Serif"/>
          <w:b/>
        </w:rPr>
        <w:t xml:space="preserve">–</w:t>
      </w:r>
      <w:r>
        <w:rPr>
          <w:rFonts w:ascii="PT Astra Serif" w:hAnsi="PT Astra Serif"/>
        </w:rPr>
        <w:t xml:space="preserve"> </w:t>
      </w:r>
      <w:r>
        <w:rPr>
          <w:rFonts w:ascii="PT Astra Serif" w:hAnsi="PT Astra Serif"/>
          <w:lang w:val="ru-RU"/>
        </w:rPr>
        <w:t xml:space="preserve">аукцион в электронной форме, открытый по составу участников и по форме подачи предложений о цене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69"/>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6.</w:t>
      </w:r>
      <w:r>
        <w:rPr>
          <w:rFonts w:ascii="PT Astra Serif" w:hAnsi="PT Astra Serif"/>
          <w:b/>
          <w:bCs/>
          <w:lang w:val="ru-RU"/>
        </w:rPr>
        <w:t xml:space="preserve"> Сведения </w:t>
      </w:r>
      <w:r>
        <w:rPr>
          <w:rFonts w:ascii="PT Astra Serif" w:hAnsi="PT Astra Serif"/>
          <w:b/>
          <w:bCs/>
          <w:lang w:val="ru-RU"/>
        </w:rPr>
        <w:t xml:space="preserve">о</w:t>
      </w:r>
      <w:r>
        <w:rPr>
          <w:rFonts w:ascii="PT Astra Serif" w:hAnsi="PT Astra Serif"/>
          <w:b/>
          <w:bCs/>
          <w:lang w:val="ru-RU"/>
        </w:rPr>
        <w:t xml:space="preserve">б И</w:t>
      </w:r>
      <w:r>
        <w:rPr>
          <w:rFonts w:ascii="PT Astra Serif" w:hAnsi="PT Astra Serif"/>
          <w:b/>
          <w:bCs/>
          <w:lang w:val="ru-RU"/>
        </w:rPr>
        <w:t xml:space="preserve">муществе</w:t>
      </w:r>
      <w:r>
        <w:rPr>
          <w:rFonts w:ascii="PT Astra Serif" w:hAnsi="PT Astra Serif"/>
          <w:b/>
          <w:bCs/>
          <w:lang w:val="ru-RU"/>
        </w:rPr>
        <w:t xml:space="preserve"> (лоте)</w:t>
      </w:r>
      <w:r>
        <w:rPr>
          <w:rFonts w:ascii="PT Astra Serif" w:hAnsi="PT Astra Serif"/>
          <w:b/>
          <w:bCs/>
          <w:lang w:val="ru-RU"/>
        </w:rPr>
        <w:t xml:space="preserve">, </w:t>
      </w:r>
      <w:r>
        <w:rPr>
          <w:rFonts w:ascii="PT Astra Serif" w:hAnsi="PT Astra Serif"/>
          <w:b/>
          <w:bCs/>
          <w:lang w:val="ru-RU"/>
        </w:rPr>
        <w:t xml:space="preserve">выставляемом на аукционе</w:t>
      </w:r>
      <w:r>
        <w:rPr>
          <w:rFonts w:ascii="PT Astra Serif" w:hAnsi="PT Astra Serif"/>
          <w:b/>
          <w:bCs/>
          <w:lang w:val="ru-RU"/>
        </w:rPr>
        <w:t xml:space="preserve"> в электронной форме:</w:t>
      </w:r>
      <w:r>
        <w:rPr>
          <w:rFonts w:ascii="PT Astra Serif" w:hAnsi="PT Astra Serif"/>
          <w:b/>
          <w:bCs/>
          <w:lang w:val="ru-RU"/>
          <w14:ligatures w14:val="none"/>
        </w:rPr>
      </w:r>
      <w:r>
        <w:rPr>
          <w:rFonts w:ascii="PT Astra Serif" w:hAnsi="PT Astra Serif"/>
          <w:b/>
          <w:bCs/>
          <w:lang w:val="ru-RU"/>
          <w14:ligatures w14:val="none"/>
        </w:rPr>
      </w:r>
    </w:p>
    <w:p>
      <w:pPr>
        <w:pStyle w:val="869"/>
        <w:ind w:left="0" w:right="57" w:firstLine="709"/>
        <w:rPr>
          <w:rFonts w:ascii="PT Astra Serif" w:hAnsi="PT Astra Serif"/>
          <w:lang w:val="ru-RU"/>
          <w14:ligatures w14:val="none"/>
        </w:rPr>
      </w:pPr>
      <w:r>
        <w:rPr>
          <w:rFonts w:ascii="PT Astra Serif" w:hAnsi="PT Astra Serif"/>
          <w:lang w:val="ru-RU"/>
        </w:rPr>
        <w:t xml:space="preserve">З</w:t>
      </w:r>
      <w:r>
        <w:rPr>
          <w:rFonts w:ascii="PT Astra Serif" w:hAnsi="PT Astra Serif"/>
          <w:lang w:val="ru-RU"/>
        </w:rPr>
        <w:t xml:space="preserve">емельный участок </w:t>
      </w:r>
      <w:r>
        <w:rPr>
          <w:rFonts w:ascii="PT Astra Serif" w:hAnsi="PT Astra Serif"/>
          <w:lang w:val="ru-RU"/>
        </w:rPr>
        <w:t xml:space="preserve">с кадастровым номером 02:42:130108:70 с расположенным на нем объектом недвижимого имущества с кадастровым номером 02:42:130108:548 по адресу:  Республика Башкортостан, р-н. Салаватский, с/с. Салаватский, с. Малояз, ул. Социалистическая, д. 1</w:t>
      </w:r>
      <w:r>
        <w:rPr>
          <w:rFonts w:ascii="PT Astra Serif" w:hAnsi="PT Astra Serif"/>
          <w:lang w:val="ru-RU"/>
          <w14:ligatures w14:val="none"/>
        </w:rPr>
      </w:r>
      <w:r>
        <w:rPr>
          <w:rFonts w:ascii="PT Astra Serif" w:hAnsi="PT Astra Serif"/>
          <w:lang w:val="ru-RU"/>
          <w14:ligatures w14:val="none"/>
        </w:rPr>
      </w:r>
    </w:p>
    <w:p>
      <w:pPr>
        <w:pStyle w:val="869"/>
        <w:ind w:left="0" w:right="57" w:firstLine="709"/>
        <w:tabs>
          <w:tab w:val="clear" w:pos="284" w:leader="none"/>
        </w:tabs>
        <w:rPr>
          <w:rFonts w:ascii="PT Astra Serif" w:hAnsi="PT Astra Serif"/>
          <w:b w:val="0"/>
          <w:sz w:val="24"/>
        </w:rPr>
      </w:pPr>
      <w:r>
        <w:rPr>
          <w:rFonts w:ascii="PT Astra Serif" w:hAnsi="PT Astra Serif"/>
          <w:b/>
          <w:bCs/>
          <w:lang w:val="ru-RU"/>
        </w:rPr>
        <w:t xml:space="preserve">Характеристика  </w:t>
      </w:r>
      <w:r>
        <w:rPr>
          <w:rFonts w:ascii="PT Astra Serif" w:hAnsi="PT Astra Serif"/>
          <w:b/>
          <w:bCs/>
          <w:lang w:val="ru-RU"/>
        </w:rPr>
        <w:t xml:space="preserve">недвижимого имущества</w:t>
      </w:r>
      <w:r>
        <w:rPr>
          <w:rFonts w:ascii="PT Astra Serif" w:hAnsi="PT Astra Serif"/>
          <w:b w:val="0"/>
          <w:sz w:val="24"/>
        </w:rPr>
      </w:r>
      <w:r>
        <w:rPr>
          <w:rFonts w:ascii="PT Astra Serif" w:hAnsi="PT Astra Serif"/>
          <w:b w:val="0"/>
          <w:sz w:val="24"/>
        </w:rPr>
      </w:r>
    </w:p>
    <w:tbl>
      <w:tblPr>
        <w:tblStyle w:val="9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6833"/>
      </w:tblGrid>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Наименование</w:t>
            </w:r>
            <w:r>
              <w:rPr>
                <w:rFonts w:ascii="PT Astra Serif" w:hAnsi="PT Astra Serif"/>
                <w:sz w:val="20"/>
                <w:szCs w:val="20"/>
                <w:lang w:val="ru-RU"/>
              </w:rPr>
              <w:t xml:space="preserve">:</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З</w:t>
            </w:r>
            <w:r>
              <w:rPr>
                <w:rFonts w:ascii="PT Astra Serif" w:hAnsi="PT Astra Serif"/>
                <w:sz w:val="20"/>
                <w:szCs w:val="20"/>
                <w:lang w:val="ru-RU"/>
              </w:rPr>
              <w:t xml:space="preserve">емельный участок с кадастровым номером </w:t>
            </w:r>
            <w:r>
              <w:rPr>
                <w:rFonts w:ascii="PT Astra Serif" w:hAnsi="PT Astra Serif"/>
                <w:sz w:val="20"/>
                <w:szCs w:val="20"/>
                <w:lang w:val="ru-RU"/>
              </w:rPr>
              <w:t xml:space="preserve"> </w:t>
            </w:r>
            <w:r>
              <w:rPr>
                <w:rFonts w:ascii="PT Astra Serif" w:hAnsi="PT Astra Serif"/>
                <w:sz w:val="20"/>
                <w:szCs w:val="20"/>
                <w:lang w:val="ru-RU"/>
              </w:rPr>
              <w:t xml:space="preserve">02:42:130108:70 </w:t>
            </w:r>
            <w:r>
              <w:rPr>
                <w:rFonts w:ascii="PT Astra Serif" w:hAnsi="PT Astra Serif"/>
                <w:sz w:val="20"/>
                <w:szCs w:val="20"/>
                <w:lang w:val="ru-RU"/>
              </w:rPr>
              <w:t xml:space="preserve">по адресу: </w:t>
            </w:r>
            <w:r>
              <w:rPr>
                <w:rFonts w:ascii="PT Astra Serif" w:hAnsi="PT Astra Serif"/>
                <w:sz w:val="20"/>
                <w:szCs w:val="20"/>
                <w:lang w:val="ru-RU"/>
              </w:rPr>
              <w:t xml:space="preserve">Республика Башкортостан, р-н. Салаватский, с/с. Салаватский, с. Малояз, ул.</w:t>
            </w:r>
            <w:r>
              <w:rPr>
                <w:rFonts w:ascii="PT Astra Serif" w:hAnsi="PT Astra Serif"/>
                <w:sz w:val="20"/>
                <w:szCs w:val="20"/>
                <w:lang w:val="ru-RU"/>
                <w14:ligatures w14:val="none"/>
              </w:rPr>
            </w:r>
            <w:r>
              <w:rPr>
                <w:rFonts w:ascii="PT Astra Serif" w:hAnsi="PT Astra Serif"/>
                <w:sz w:val="20"/>
                <w:szCs w:val="20"/>
                <w:lang w:val="ru-RU"/>
                <w14:ligatures w14:val="none"/>
              </w:rPr>
            </w:r>
          </w:p>
          <w:p>
            <w:pPr>
              <w:rPr>
                <w:rFonts w:ascii="PT Astra Serif" w:hAnsi="PT Astra Serif"/>
                <w:sz w:val="20"/>
                <w:szCs w:val="20"/>
                <w:lang w:val="ru-RU"/>
                <w14:ligatures w14:val="none"/>
              </w:rPr>
            </w:pPr>
            <w:r>
              <w:rPr>
                <w:rFonts w:ascii="PT Astra Serif" w:hAnsi="PT Astra Serif"/>
                <w:sz w:val="20"/>
                <w:szCs w:val="20"/>
                <w:lang w:val="ru-RU"/>
              </w:rPr>
              <w:t xml:space="preserve">Социалистическая, д. 1</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Номер РФИ:</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П11030003922</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Кадастровый номер:</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02:42:130108:70</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Категория земель:</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Земли населенных пунктов</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Площадь  (кв. м):</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879</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Право:</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Собственность Российской Федерации. Запись в ЕГРН  </w:t>
            </w:r>
            <w:r>
              <w:rPr>
                <w:rFonts w:ascii="PT Astra Serif" w:hAnsi="PT Astra Serif"/>
                <w:sz w:val="20"/>
                <w:szCs w:val="20"/>
                <w:lang w:val="ru-RU"/>
              </w:rPr>
              <w:t xml:space="preserve">от</w:t>
            </w:r>
            <w:r>
              <w:rPr>
                <w:rFonts w:ascii="PT Astra Serif" w:hAnsi="PT Astra Serif"/>
                <w:sz w:val="20"/>
                <w:szCs w:val="20"/>
                <w:lang w:val="ru-RU"/>
              </w:rPr>
              <w:t xml:space="preserve"> </w:t>
            </w:r>
            <w:r>
              <w:rPr>
                <w:rFonts w:ascii="PT Astra Serif" w:hAnsi="PT Astra Serif"/>
                <w:sz w:val="20"/>
                <w:szCs w:val="20"/>
                <w:lang w:val="ru-RU"/>
              </w:rPr>
              <w:t xml:space="preserve">26.11.2007</w:t>
            </w:r>
            <w:r>
              <w:rPr>
                <w:rFonts w:ascii="PT Astra Serif" w:hAnsi="PT Astra Serif"/>
                <w:sz w:val="20"/>
                <w:szCs w:val="20"/>
                <w:lang w:val="ru-RU"/>
              </w:rPr>
              <w:t xml:space="preserve"> </w:t>
            </w:r>
            <w:r>
              <w:rPr>
                <w:rFonts w:ascii="PT Astra Serif" w:hAnsi="PT Astra Serif"/>
                <w:sz w:val="20"/>
                <w:szCs w:val="20"/>
                <w:lang w:val="ru-RU"/>
              </w:rPr>
              <w:t xml:space="preserve">№ </w:t>
            </w:r>
            <w:r>
              <w:rPr>
                <w:rFonts w:ascii="PT Astra Serif" w:hAnsi="PT Astra Serif"/>
                <w:sz w:val="20"/>
                <w:szCs w:val="20"/>
                <w:lang w:val="ru-RU"/>
              </w:rPr>
              <w:t xml:space="preserve">02-04-24/023/2007-023</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Особые отметки:</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согласно сведениям содержащимся в  ЕГРН: </w:t>
            </w:r>
            <w:r>
              <w:rPr>
                <w:rFonts w:ascii="PT Astra Serif" w:hAnsi="PT Astra Serif"/>
                <w:sz w:val="20"/>
                <w:szCs w:val="20"/>
                <w:lang w:val="ru-RU"/>
              </w:rPr>
              <w:t xml:space="preserve">Отсутствуют</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Содержание ограничения в использовании или ограничения </w:t>
            </w:r>
            <w:r>
              <w:rPr>
                <w:rFonts w:ascii="PT Astra Serif" w:hAnsi="PT Astra Serif"/>
                <w:sz w:val="20"/>
                <w:szCs w:val="20"/>
                <w:lang w:val="ru-RU"/>
              </w:rPr>
              <w:t xml:space="preserve">права на объект недвижимости или обременения объекта</w:t>
            </w:r>
            <w:r>
              <w:rPr>
                <w:rFonts w:ascii="PT Astra Serif" w:hAnsi="PT Astra Serif"/>
                <w:sz w:val="20"/>
                <w:szCs w:val="20"/>
                <w:lang w:val="ru-RU"/>
                <w14:ligatures w14:val="none"/>
              </w:rPr>
            </w:r>
            <w:r>
              <w:rPr>
                <w:rFonts w:ascii="PT Astra Serif" w:hAnsi="PT Astra Serif"/>
                <w:sz w:val="20"/>
                <w:szCs w:val="20"/>
                <w:lang w:val="ru-RU"/>
                <w14:ligatures w14:val="none"/>
              </w:rPr>
            </w:r>
          </w:p>
          <w:p>
            <w:pPr>
              <w:rPr>
                <w:rFonts w:ascii="PT Astra Serif" w:hAnsi="PT Astra Serif"/>
                <w:sz w:val="20"/>
                <w:szCs w:val="20"/>
                <w:lang w:val="ru-RU"/>
                <w14:ligatures w14:val="none"/>
              </w:rPr>
            </w:pPr>
            <w:r>
              <w:rPr>
                <w:rFonts w:ascii="PT Astra Serif" w:hAnsi="PT Astra Serif"/>
                <w:sz w:val="20"/>
                <w:szCs w:val="20"/>
                <w:lang w:val="ru-RU"/>
              </w:rPr>
              <w:t xml:space="preserve">недвижимости:</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согласно сведениям содержащимся в  ЕГРН: </w:t>
            </w:r>
            <w:r>
              <w:rPr>
                <w:rFonts w:ascii="PT Astra Serif" w:hAnsi="PT Astra Serif"/>
                <w:sz w:val="20"/>
                <w:szCs w:val="20"/>
                <w:lang w:val="ru-RU"/>
              </w:rPr>
              <w:t xml:space="preserve">Отсутствуют</w:t>
            </w:r>
            <w:r>
              <w:rPr>
                <w:rFonts w:ascii="PT Astra Serif" w:hAnsi="PT Astra Serif"/>
                <w:sz w:val="20"/>
                <w:szCs w:val="20"/>
                <w:lang w:val="ru-RU"/>
                <w14:ligatures w14:val="none"/>
              </w:rPr>
            </w:r>
            <w:r>
              <w:rPr>
                <w:rFonts w:ascii="PT Astra Serif" w:hAnsi="PT Astra Serif"/>
                <w:sz w:val="20"/>
                <w:szCs w:val="20"/>
                <w:lang w:val="ru-RU"/>
                <w14:ligatures w14:val="none"/>
              </w:rPr>
            </w:r>
          </w:p>
        </w:tc>
      </w:tr>
    </w:tbl>
    <w:p>
      <w:pPr>
        <w:pStyle w:val="871"/>
        <w:ind w:left="0" w:firstLine="709"/>
        <w:tabs>
          <w:tab w:val="clear" w:pos="284" w:leader="none"/>
        </w:tabs>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71"/>
        <w:ind w:left="0" w:firstLine="709"/>
        <w:tabs>
          <w:tab w:val="clear" w:pos="284" w:leader="none"/>
        </w:tabs>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tbl>
      <w:tblPr>
        <w:tblStyle w:val="9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6833"/>
      </w:tblGrid>
      <w:tr>
        <w:tblPrEx/>
        <w:trPr>
          <w:trHeight w:val="79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Наименование:</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Нежилое здание</w:t>
            </w:r>
            <w:r>
              <w:rPr>
                <w:rFonts w:ascii="PT Astra Serif" w:hAnsi="PT Astra Serif"/>
                <w:sz w:val="20"/>
                <w:szCs w:val="20"/>
                <w:lang w:val="ru-RU"/>
              </w:rPr>
              <w:t xml:space="preserve"> </w:t>
            </w:r>
            <w:r>
              <w:rPr>
                <w:rFonts w:ascii="PT Astra Serif" w:hAnsi="PT Astra Serif"/>
                <w:sz w:val="20"/>
                <w:szCs w:val="20"/>
                <w:lang w:val="ru-RU"/>
              </w:rPr>
              <w:t xml:space="preserve">с кадастровым номером </w:t>
            </w:r>
            <w:r>
              <w:rPr>
                <w:rFonts w:ascii="PT Astra Serif" w:hAnsi="PT Astra Serif"/>
                <w:sz w:val="20"/>
                <w:szCs w:val="20"/>
                <w:lang w:val="ru-RU"/>
              </w:rPr>
              <w:t xml:space="preserve"> </w:t>
            </w:r>
            <w:r>
              <w:rPr>
                <w:rFonts w:ascii="PT Astra Serif" w:hAnsi="PT Astra Serif"/>
                <w:sz w:val="20"/>
                <w:szCs w:val="20"/>
                <w:lang w:val="ru-RU"/>
              </w:rPr>
              <w:t xml:space="preserve">02:42:130108:548 </w:t>
            </w:r>
            <w:r>
              <w:rPr>
                <w:rFonts w:ascii="PT Astra Serif" w:hAnsi="PT Astra Serif"/>
                <w:sz w:val="20"/>
                <w:szCs w:val="20"/>
                <w:lang w:val="ru-RU"/>
              </w:rPr>
              <w:t xml:space="preserve">по адресу: </w:t>
            </w:r>
            <w:r>
              <w:rPr>
                <w:rFonts w:ascii="PT Astra Serif" w:hAnsi="PT Astra Serif"/>
                <w:sz w:val="20"/>
                <w:szCs w:val="20"/>
                <w:lang w:val="ru-RU"/>
              </w:rPr>
              <w:t xml:space="preserve">Республика Башкортостан, р-н. Салаватский, с. Малояз, ул. Социалистическая, д. 1</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40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Номер РФИ:</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П12030001565</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Кадастровый номер:</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02:42:130108:548</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1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Площадь  (</w:t>
            </w:r>
            <w:r>
              <w:rPr>
                <w:rFonts w:ascii="PT Astra Serif" w:hAnsi="PT Astra Serif"/>
                <w:sz w:val="20"/>
                <w:szCs w:val="20"/>
                <w:lang w:val="ru-RU"/>
              </w:rPr>
              <w:t xml:space="preserve">кв</w:t>
            </w:r>
            <w:r>
              <w:rPr>
                <w:rFonts w:ascii="PT Astra Serif" w:hAnsi="PT Astra Serif"/>
                <w:sz w:val="20"/>
                <w:szCs w:val="20"/>
                <w:lang w:val="ru-RU"/>
              </w:rPr>
              <w:t xml:space="preserve">.м</w:t>
            </w:r>
            <w:r>
              <w:rPr>
                <w:rFonts w:ascii="PT Astra Serif" w:hAnsi="PT Astra Serif"/>
                <w:sz w:val="20"/>
                <w:szCs w:val="20"/>
                <w:lang w:val="ru-RU"/>
              </w:rPr>
              <w:t xml:space="preserve">):</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100.7</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4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Назначение:</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Нежилое</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13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Материал наружных стен:</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Кирпичные</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43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Количество этажей, в том числе подземных этажей:</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1, в том числе </w:t>
            </w:r>
            <w:r>
              <w:rPr>
                <w:rFonts w:ascii="PT Astra Serif" w:hAnsi="PT Astra Serif"/>
                <w:sz w:val="20"/>
                <w:szCs w:val="20"/>
                <w:lang w:val="ru-RU"/>
              </w:rPr>
              <w:t xml:space="preserve">подземных</w:t>
            </w:r>
            <w:r>
              <w:rPr>
                <w:rFonts w:ascii="PT Astra Serif" w:hAnsi="PT Astra Serif"/>
                <w:sz w:val="20"/>
                <w:szCs w:val="20"/>
                <w:lang w:val="ru-RU"/>
              </w:rPr>
              <w:t xml:space="preserve"> 0</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15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Право:</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Собственность Российской Федерации. Запись в ЕГРН от  </w:t>
            </w:r>
            <w:r>
              <w:rPr>
                <w:rFonts w:ascii="PT Astra Serif" w:hAnsi="PT Astra Serif"/>
                <w:sz w:val="20"/>
                <w:szCs w:val="20"/>
                <w:lang w:val="ru-RU"/>
              </w:rPr>
              <w:t xml:space="preserve">16.04.2013</w:t>
            </w:r>
            <w:r>
              <w:rPr>
                <w:rFonts w:ascii="PT Astra Serif" w:hAnsi="PT Astra Serif"/>
                <w:sz w:val="20"/>
                <w:szCs w:val="20"/>
                <w:lang w:val="ru-RU"/>
              </w:rPr>
              <w:t xml:space="preserve"> </w:t>
            </w:r>
            <w:r>
              <w:rPr>
                <w:rFonts w:ascii="PT Astra Serif" w:hAnsi="PT Astra Serif"/>
                <w:sz w:val="20"/>
                <w:szCs w:val="20"/>
                <w:lang w:val="ru-RU"/>
              </w:rPr>
              <w:t xml:space="preserve">№ </w:t>
            </w:r>
            <w:r>
              <w:rPr>
                <w:rFonts w:ascii="PT Astra Serif" w:hAnsi="PT Astra Serif"/>
                <w:sz w:val="20"/>
                <w:szCs w:val="20"/>
                <w:lang w:val="ru-RU"/>
              </w:rPr>
              <w:t xml:space="preserve">02-04-62/004/2013-353</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Обременения:</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нет</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ОКН:</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Как ОКН не зарегистрирован</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МЧС:</w:t>
            </w:r>
            <w:r>
              <w:rPr>
                <w:rFonts w:ascii="PT Astra Serif" w:hAnsi="PT Astra Serif"/>
                <w:sz w:val="20"/>
                <w:szCs w:val="20"/>
                <w:lang w:val="ru-RU"/>
                <w14:ligatures w14:val="none"/>
              </w:rPr>
            </w:r>
            <w:r>
              <w:rPr>
                <w:rFonts w:ascii="PT Astra Serif" w:hAnsi="PT Astra Serif"/>
                <w:sz w:val="20"/>
                <w:szCs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Не зарегистрировано</w:t>
            </w:r>
            <w:r>
              <w:rPr>
                <w:rFonts w:ascii="PT Astra Serif" w:hAnsi="PT Astra Serif"/>
                <w:sz w:val="20"/>
                <w:szCs w:val="20"/>
                <w:lang w:val="ru-RU"/>
                <w14:ligatures w14:val="none"/>
              </w:rPr>
            </w:r>
            <w:r>
              <w:rPr>
                <w:rFonts w:ascii="PT Astra Serif" w:hAnsi="PT Astra Serif"/>
                <w:sz w:val="20"/>
                <w:szCs w:val="20"/>
                <w:lang w:val="ru-RU"/>
                <w14:ligatures w14:val="none"/>
              </w:rPr>
            </w:r>
          </w:p>
        </w:tc>
      </w:tr>
    </w:tbl>
    <w:p>
      <w:pPr>
        <w:pStyle w:val="871"/>
        <w:ind w:left="0" w:firstLine="709"/>
        <w:tabs>
          <w:tab w:val="clear" w:pos="284" w:leader="none"/>
        </w:tabs>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71"/>
        <w:ind w:left="0" w:firstLine="709"/>
        <w:tabs>
          <w:tab w:val="clear" w:pos="284" w:leader="none"/>
        </w:tabs>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71"/>
        <w:ind w:left="0" w:firstLine="709"/>
        <w:tabs>
          <w:tab w:val="clear" w:pos="284" w:leader="none"/>
        </w:tabs>
        <w:rPr>
          <w:rFonts w:ascii="PT Astra Serif" w:hAnsi="PT Astra Serif"/>
          <w:lang w:val="ru-RU"/>
          <w14:ligatures w14:val="none"/>
        </w:rPr>
      </w:pPr>
      <w:r>
        <w:rPr>
          <w:rFonts w:ascii="PT Astra Serif" w:hAnsi="PT Astra Serif"/>
        </w:rPr>
        <w:t xml:space="preserve">3.7. </w:t>
      </w:r>
      <w:r>
        <w:rPr>
          <w:rFonts w:ascii="PT Astra Serif" w:hAnsi="PT Astra Serif"/>
          <w:lang w:val="ru-RU"/>
        </w:rPr>
        <w:t xml:space="preserve">Иные</w:t>
      </w:r>
      <w:r>
        <w:rPr>
          <w:rFonts w:ascii="PT Astra Serif" w:hAnsi="PT Astra Serif"/>
          <w:lang w:val="ru-RU"/>
        </w:rPr>
        <w:t xml:space="preserve"> </w:t>
      </w:r>
      <w:r>
        <w:rPr>
          <w:rFonts w:ascii="PT Astra Serif" w:hAnsi="PT Astra Serif"/>
          <w:lang w:val="ru-RU"/>
        </w:rPr>
        <w:t xml:space="preserve">обременения в отношении приватизируемого имущества, кроме указанных в п. 3.6, отсутствуют.</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b/>
          <w:sz w:val="24"/>
        </w:rPr>
        <w:t xml:space="preserve">3.8. </w:t>
      </w:r>
      <w:r>
        <w:rPr>
          <w:rFonts w:ascii="PT Astra Serif" w:hAnsi="PT Astra Serif"/>
          <w:b/>
          <w:sz w:val="24"/>
          <w:lang w:val="ru-RU"/>
        </w:rPr>
        <w:t xml:space="preserve">Начальная </w:t>
      </w:r>
      <w:r>
        <w:rPr>
          <w:rFonts w:ascii="PT Astra Serif" w:hAnsi="PT Astra Serif"/>
          <w:b/>
          <w:bCs/>
          <w:sz w:val="24"/>
          <w:szCs w:val="24"/>
          <w:lang w:val="ru-RU"/>
        </w:rPr>
        <w:t xml:space="preserve">цена (лота) </w:t>
      </w:r>
      <w:r>
        <w:rPr>
          <w:rFonts w:ascii="PT Astra Serif" w:hAnsi="PT Astra Serif"/>
          <w:b/>
          <w:sz w:val="24"/>
        </w:rPr>
        <w:t xml:space="preserve">– </w:t>
      </w:r>
      <w:r>
        <w:t xml:space="preserve"> </w:t>
      </w:r>
      <w:r>
        <w:t xml:space="preserve"> </w:t>
      </w:r>
      <w:r>
        <w:t xml:space="preserve"> </w:t>
      </w:r>
      <w:r>
        <w:rPr>
          <w:rFonts w:ascii="PT Astra Serif" w:hAnsi="PT Astra Serif"/>
          <w:lang w:val="ru-RU"/>
        </w:rPr>
        <w:t xml:space="preserve">919 000 (девятьсот девятнадцать тысяч)</w:t>
      </w:r>
      <w:r>
        <w:rPr>
          <w:rFonts w:ascii="PT Astra Serif" w:hAnsi="PT Astra Serif"/>
          <w:lang w:val="ru-RU"/>
        </w:rPr>
        <w:t xml:space="preserve"> рублей</w:t>
      </w:r>
      <w:r>
        <w:rPr>
          <w:rFonts w:ascii="PT Astra Serif" w:hAnsi="PT Astra Serif"/>
          <w:lang w:val="ru-RU"/>
        </w:rPr>
        <w:t xml:space="preserve"> 00 копеек</w:t>
      </w:r>
      <w:r>
        <w:rPr>
          <w:rFonts w:ascii="PT Astra Serif" w:hAnsi="PT Astra Serif"/>
          <w:lang w:val="ru-RU"/>
        </w:rPr>
        <w:t xml:space="preserve">,</w:t>
      </w:r>
      <w:r>
        <w:rPr>
          <w:rFonts w:ascii="PT Astra Serif" w:hAnsi="PT Astra Serif"/>
          <w:lang w:val="ru-RU"/>
        </w:rPr>
        <w:t xml:space="preserve">с учетом НДС.</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b/>
          <w:sz w:val="24"/>
        </w:rPr>
        <w:t xml:space="preserve">3.9. Ш</w:t>
      </w:r>
      <w:r>
        <w:rPr>
          <w:rFonts w:ascii="PT Astra Serif" w:hAnsi="PT Astra Serif"/>
          <w:b/>
          <w:bCs/>
          <w:sz w:val="24"/>
          <w:szCs w:val="24"/>
          <w:lang w:val="ru-RU"/>
        </w:rPr>
        <w:t xml:space="preserve">аг аукциона (</w:t>
      </w:r>
      <w:r>
        <w:rPr>
          <w:rFonts w:ascii="PT Astra Serif" w:hAnsi="PT Astra Serif"/>
          <w:b/>
          <w:bCs/>
          <w:sz w:val="24"/>
          <w:szCs w:val="24"/>
          <w:lang w:val="ru-RU"/>
        </w:rPr>
        <w:t xml:space="preserve">5 % от начальной цены аукциона</w:t>
      </w:r>
      <w:r>
        <w:rPr>
          <w:rFonts w:ascii="PT Astra Serif" w:hAnsi="PT Astra Serif"/>
          <w:b/>
          <w:bCs/>
          <w:sz w:val="24"/>
          <w:szCs w:val="24"/>
          <w:lang w:val="ru-RU"/>
        </w:rPr>
        <w:t xml:space="preserve">)</w:t>
      </w:r>
      <w:r>
        <w:rPr>
          <w:rFonts w:ascii="PT Astra Serif" w:hAnsi="PT Astra Serif"/>
          <w:b/>
          <w:sz w:val="24"/>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sz w:val="24"/>
        </w:rPr>
        <w:t xml:space="preserve"> </w:t>
      </w:r>
      <w:r>
        <w:t xml:space="preserve">4</w:t>
      </w:r>
      <w:r>
        <w:rPr>
          <w:rFonts w:ascii="PT Astra Serif" w:hAnsi="PT Astra Serif"/>
          <w:lang w:val="ru-RU"/>
        </w:rPr>
        <w:t xml:space="preserve">5 950 (сорок пять тысяч девятьсот пятьдесят) </w:t>
      </w:r>
      <w:r>
        <w:rPr>
          <w:rFonts w:ascii="PT Astra Serif" w:hAnsi="PT Astra Serif"/>
          <w:lang w:val="ru-RU"/>
        </w:rPr>
        <w:t xml:space="preserve"> рублей </w:t>
      </w:r>
      <w:r>
        <w:rPr>
          <w:rFonts w:ascii="PT Astra Serif" w:hAnsi="PT Astra Serif"/>
          <w:lang w:val="ru-RU"/>
        </w:rPr>
        <w:t xml:space="preserve">00</w:t>
      </w:r>
      <w:r>
        <w:rPr>
          <w:rFonts w:ascii="PT Astra Serif" w:hAnsi="PT Astra Serif"/>
          <w:lang w:val="ru-RU"/>
        </w:rPr>
        <w:t xml:space="preserve"> копеек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3.10. Размер задатка</w:t>
      </w:r>
      <w:r>
        <w:rPr>
          <w:rFonts w:ascii="PT Astra Serif" w:hAnsi="PT Astra Serif"/>
          <w:b/>
          <w:bCs/>
          <w:sz w:val="24"/>
          <w:szCs w:val="24"/>
          <w:lang w:val="ru-RU"/>
        </w:rPr>
        <w:t xml:space="preserve"> (</w:t>
      </w:r>
      <w:r>
        <w:rPr>
          <w:rFonts w:ascii="PT Astra Serif" w:hAnsi="PT Astra Serif"/>
          <w:b/>
          <w:bCs/>
          <w:sz w:val="24"/>
          <w:szCs w:val="24"/>
          <w:lang w:val="ru-RU"/>
        </w:rPr>
        <w:t xml:space="preserve">10</w:t>
      </w:r>
      <w:r>
        <w:rPr>
          <w:rFonts w:ascii="PT Astra Serif" w:hAnsi="PT Astra Serif"/>
          <w:b/>
          <w:bCs/>
          <w:sz w:val="24"/>
          <w:szCs w:val="24"/>
          <w:lang w:val="ru-RU"/>
        </w:rPr>
        <w:t xml:space="preserve"> % от начальной цены аукциона)</w:t>
      </w:r>
      <w:r>
        <w:rPr>
          <w:rFonts w:ascii="PT Astra Serif" w:hAnsi="PT Astra Serif"/>
          <w:b/>
          <w:bCs/>
          <w:sz w:val="24"/>
          <w:szCs w:val="24"/>
          <w:lang w:val="ru-RU"/>
        </w:rPr>
        <w:t xml:space="preserve"> </w:t>
      </w:r>
      <w:r>
        <w:rPr>
          <w:rFonts w:ascii="PT Astra Serif" w:hAnsi="PT Astra Serif"/>
          <w:b/>
          <w:sz w:val="24"/>
        </w:rPr>
        <w:t xml:space="preserve">– </w:t>
      </w:r>
      <w:r>
        <w:rPr>
          <w:rFonts w:ascii="PT Astra Serif" w:hAnsi="PT Astra Serif"/>
          <w:b w:val="0"/>
          <w:sz w:val="24"/>
        </w:rPr>
        <w:t xml:space="preserve"> </w:t>
      </w:r>
      <w:r>
        <w:t xml:space="preserve"> 9</w:t>
      </w:r>
      <w:r>
        <w:rPr>
          <w:rFonts w:ascii="PT Astra Serif" w:hAnsi="PT Astra Serif"/>
          <w:lang w:val="ru-RU"/>
        </w:rPr>
        <w:t xml:space="preserve">1 900</w:t>
      </w:r>
      <w:r>
        <w:rPr>
          <w:rFonts w:ascii="PT Astra Serif" w:hAnsi="PT Astra Serif"/>
          <w:lang w:val="ru-RU"/>
        </w:rPr>
        <w:t xml:space="preserve"> (д</w:t>
      </w:r>
      <w:r>
        <w:rPr>
          <w:rFonts w:ascii="PT Astra Serif" w:hAnsi="PT Astra Serif"/>
          <w:lang w:val="ru-RU"/>
        </w:rPr>
        <w:t xml:space="preserve">евяносто одна тысяча девятьсот</w:t>
      </w:r>
      <w:r>
        <w:rPr>
          <w:rFonts w:ascii="PT Astra Serif" w:hAnsi="PT Astra Serif"/>
          <w:lang w:val="ru-RU"/>
        </w:rPr>
        <w:t xml:space="preserve">) рублей 00 копеек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без</w:t>
      </w:r>
      <w:r>
        <w:rPr>
          <w:rFonts w:ascii="PT Astra Serif" w:hAnsi="PT Astra Serif"/>
          <w:lang w:val="ru-RU"/>
        </w:rPr>
        <w:t xml:space="preserve"> учет</w:t>
      </w:r>
      <w:r>
        <w:rPr>
          <w:rFonts w:ascii="PT Astra Serif" w:hAnsi="PT Astra Serif"/>
          <w:lang w:val="ru-RU"/>
        </w:rPr>
        <w:t xml:space="preserve">а  НДС</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3.11. Срок внесения задатка</w:t>
      </w:r>
      <w:r>
        <w:rPr>
          <w:rFonts w:ascii="PT Astra Serif" w:hAnsi="PT Astra Serif"/>
          <w:b/>
        </w:rPr>
        <w:t xml:space="preserve"> –</w:t>
      </w:r>
      <w:r>
        <w:rPr>
          <w:rFonts w:ascii="PT Astra Serif" w:hAnsi="PT Astra Serif"/>
          <w:b/>
        </w:rPr>
        <w:t xml:space="preserve"> </w:t>
      </w:r>
      <w:r>
        <w:rPr>
          <w:rFonts w:ascii="PT Astra Serif" w:hAnsi="PT Astra Serif"/>
          <w:lang w:val="ru-RU"/>
        </w:rPr>
        <w:t xml:space="preserve">с 19.06.2026 г. по 23.07.2026 </w:t>
      </w:r>
      <w:r>
        <w:rPr>
          <w:rFonts w:ascii="PT Astra Serif" w:hAnsi="PT Astra Serif"/>
          <w:lang w:val="ru-RU"/>
        </w:rPr>
        <w:t xml:space="preserve">г. и должен поступить на указанный в Информационном сообщении счет Продавца не позднее 24.07</w:t>
      </w:r>
      <w:r>
        <w:rPr>
          <w:rFonts w:ascii="PT Astra Serif" w:hAnsi="PT Astra Serif"/>
          <w:lang w:val="ru-RU"/>
        </w:rPr>
        <w:t xml:space="preserve">.2026</w:t>
      </w:r>
      <w:r>
        <w:rPr>
          <w:rFonts w:ascii="PT Astra Serif" w:hAnsi="PT Astra Serif"/>
          <w:lang w:val="ru-RU"/>
        </w:rPr>
        <w:t xml:space="preserve"> г.</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b w:val="0"/>
          <w:bCs w:val="0"/>
          <w:highlight w:val="none"/>
        </w:rPr>
      </w:pPr>
      <w:r>
        <w:rPr>
          <w:rFonts w:ascii="PT Astra Serif" w:hAnsi="PT Astra Serif"/>
          <w:b/>
          <w:bCs/>
          <w:sz w:val="24"/>
          <w:szCs w:val="24"/>
          <w:lang w:val="ru-RU"/>
        </w:rPr>
        <w:t xml:space="preserve">3.12. Сведения </w:t>
      </w:r>
      <w:r>
        <w:rPr>
          <w:rFonts w:ascii="PT Astra Serif" w:hAnsi="PT Astra Serif"/>
          <w:b/>
          <w:bCs/>
          <w:sz w:val="24"/>
          <w:szCs w:val="24"/>
          <w:lang w:val="ru-RU"/>
        </w:rPr>
        <w:t xml:space="preserve">о предыдущих торгах по продаже И</w:t>
      </w:r>
      <w:r>
        <w:rPr>
          <w:rFonts w:ascii="PT Astra Serif" w:hAnsi="PT Astra Serif"/>
          <w:b/>
          <w:bCs/>
          <w:sz w:val="24"/>
          <w:szCs w:val="24"/>
          <w:lang w:val="ru-RU"/>
        </w:rPr>
        <w:t xml:space="preserve">мущества, объявленных</w:t>
      </w:r>
      <w:r>
        <w:rPr>
          <w:rFonts w:ascii="PT Astra Serif" w:hAnsi="PT Astra Serif"/>
          <w:b/>
          <w:bCs/>
          <w:sz w:val="24"/>
          <w:szCs w:val="24"/>
          <w:lang w:val="ru-RU"/>
        </w:rPr>
        <w:t xml:space="preserve"> в течение го</w:t>
      </w:r>
      <w:r>
        <w:rPr>
          <w:rFonts w:ascii="PT Astra Serif" w:hAnsi="PT Astra Serif"/>
          <w:b/>
          <w:bCs/>
          <w:sz w:val="24"/>
          <w:szCs w:val="24"/>
          <w:lang w:val="ru-RU"/>
        </w:rPr>
        <w:t xml:space="preserve">да, предшествующего его продаже</w:t>
      </w:r>
      <w:r>
        <w:rPr>
          <w:rFonts w:ascii="PT Astra Serif" w:hAnsi="PT Astra Serif"/>
          <w:b/>
          <w:bCs/>
          <w:sz w:val="24"/>
          <w:szCs w:val="24"/>
          <w:lang w:val="ru-RU"/>
        </w:rPr>
        <w:t xml:space="preserve">: </w:t>
      </w:r>
      <w:r>
        <w:rPr>
          <w:rFonts w:ascii="PT Astra Serif" w:hAnsi="PT Astra Serif"/>
          <w:b w:val="0"/>
          <w:bCs w:val="0"/>
          <w:sz w:val="24"/>
          <w:szCs w:val="24"/>
          <w:lang w:val="ru-RU"/>
        </w:rPr>
        <w:t xml:space="preserve">номера</w:t>
      </w:r>
      <w:r>
        <w:rPr>
          <w:rFonts w:ascii="PT Astra Serif" w:hAnsi="PT Astra Serif"/>
          <w:b/>
          <w:bCs/>
          <w:sz w:val="24"/>
          <w:szCs w:val="24"/>
          <w:lang w:val="ru-RU"/>
        </w:rPr>
        <w:t xml:space="preserve"> </w:t>
      </w:r>
      <w:r>
        <w:rPr>
          <w:rFonts w:ascii="PT Astra Serif" w:hAnsi="PT Astra Serif"/>
          <w:b w:val="0"/>
          <w:bCs w:val="0"/>
          <w:sz w:val="24"/>
          <w:szCs w:val="24"/>
          <w:lang w:val="ru-RU"/>
        </w:rPr>
        <w:t xml:space="preserve">и</w:t>
      </w:r>
      <w:r>
        <w:rPr>
          <w:rFonts w:ascii="PT Astra Serif" w:hAnsi="PT Astra Serif"/>
          <w:b w:val="0"/>
          <w:bCs w:val="0"/>
          <w:sz w:val="24"/>
          <w:szCs w:val="24"/>
          <w:lang w:val="ru-RU"/>
        </w:rPr>
        <w:t xml:space="preserve">звещений: №</w:t>
      </w:r>
      <w:r>
        <w:rPr>
          <w:rFonts w:ascii="PT Astra Serif" w:hAnsi="PT Astra Serif"/>
          <w:b/>
          <w:bCs/>
          <w:sz w:val="24"/>
          <w:szCs w:val="24"/>
          <w:lang w:val="ru-RU"/>
        </w:rPr>
        <w:t xml:space="preserve"> </w:t>
      </w:r>
      <w:r>
        <w:rPr>
          <w:rFonts w:ascii="PT Astra Serif" w:hAnsi="PT Astra Serif"/>
          <w:b w:val="0"/>
          <w:bCs w:val="0"/>
          <w:sz w:val="24"/>
          <w:szCs w:val="24"/>
          <w:lang w:val="ru-RU"/>
        </w:rPr>
        <w:t xml:space="preserve">21000022850000000662, № 21000022850000000687, 21000022850000000694 и 210000228500000000752</w:t>
      </w:r>
      <w:r>
        <w:rPr>
          <w:rFonts w:ascii="PT Astra Serif" w:hAnsi="PT Astra Serif"/>
          <w:b w:val="0"/>
          <w:bCs w:val="0"/>
          <w:sz w:val="24"/>
          <w:szCs w:val="24"/>
          <w:lang w:val="ru-RU"/>
        </w:rPr>
        <w:t xml:space="preserve">.</w:t>
      </w:r>
      <w:r>
        <w:rPr>
          <w:rFonts w:ascii="PT Astra Serif" w:hAnsi="PT Astra Serif"/>
          <w:b w:val="0"/>
          <w:bCs w:val="0"/>
          <w:highlight w:val="none"/>
        </w:rPr>
      </w:r>
      <w:r>
        <w:rPr>
          <w:rFonts w:ascii="PT Astra Serif" w:hAnsi="PT Astra Serif"/>
          <w:b w:val="0"/>
          <w:bCs w:val="0"/>
          <w:highlight w:val="none"/>
        </w:rPr>
      </w:r>
    </w:p>
    <w:p>
      <w:pPr>
        <w:pStyle w:val="871"/>
        <w:ind w:left="0" w:firstLine="709"/>
        <w:tabs>
          <w:tab w:val="clear" w:pos="284" w:leader="none"/>
        </w:tabs>
        <w:rPr>
          <w:rFonts w:ascii="PT Astra Serif" w:hAnsi="PT Astra Serif"/>
          <w:b/>
          <w:bCs/>
        </w:rPr>
      </w:pPr>
      <w:r>
        <w:rPr>
          <w:rFonts w:ascii="PT Astra Serif" w:hAnsi="PT Astra Serif"/>
          <w:b w:val="0"/>
          <w:bCs w:val="0"/>
          <w:highlight w:val="none"/>
        </w:rPr>
      </w:r>
      <w:r>
        <w:rPr>
          <w:rFonts w:ascii="PT Astra Serif" w:hAnsi="PT Astra Serif"/>
          <w:b/>
          <w:bCs/>
        </w:rPr>
      </w:r>
      <w:r>
        <w:rPr>
          <w:rFonts w:ascii="PT Astra Serif" w:hAnsi="PT Astra Serif"/>
          <w:b/>
          <w:bCs/>
        </w:rPr>
      </w:r>
    </w:p>
    <w:p>
      <w:pPr>
        <w:pStyle w:val="871"/>
        <w:ind w:left="0" w:firstLine="709"/>
        <w:jc w:val="both"/>
        <w:tabs>
          <w:tab w:val="clear" w:pos="284" w:leader="none"/>
        </w:tabs>
        <w:rPr>
          <w:rFonts w:ascii="PT Astra Serif" w:hAnsi="PT Astra Serif"/>
          <w:b/>
          <w:bCs/>
          <w:sz w:val="24"/>
          <w:szCs w:val="24"/>
          <w:lang w:val="ru-RU"/>
          <w14:ligatures w14:val="none"/>
        </w:rPr>
      </w:pPr>
      <w:r>
        <w:rPr>
          <w:rFonts w:ascii="PT Astra Serif" w:hAnsi="PT Astra Serif"/>
          <w:b/>
          <w:bCs/>
          <w:sz w:val="24"/>
          <w:szCs w:val="24"/>
          <w:lang w:val="ru-RU"/>
        </w:rPr>
        <w:t xml:space="preserve">4. Место, сроки подачи (приема) заявок, определения участников и проведения </w:t>
      </w:r>
      <w:r>
        <w:rPr>
          <w:rFonts w:ascii="PT Astra Serif" w:hAnsi="PT Astra Serif"/>
          <w:b/>
          <w:bCs/>
          <w:sz w:val="24"/>
          <w:szCs w:val="24"/>
          <w:lang w:val="ru-RU"/>
        </w:rPr>
        <w:t xml:space="preserve">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1"/>
        <w:ind w:left="0" w:firstLine="709"/>
        <w:tabs>
          <w:tab w:val="clear" w:pos="284" w:leader="none"/>
        </w:tabs>
        <w:rPr>
          <w:rStyle w:val="890"/>
          <w:rFonts w:ascii="PT Astra Serif" w:hAnsi="PT Astra Serif"/>
        </w:rPr>
      </w:pPr>
      <w:r>
        <w:rPr>
          <w:rFonts w:ascii="PT Astra Serif" w:hAnsi="PT Astra Serif"/>
          <w:lang w:val="ru-RU"/>
        </w:rPr>
        <w:t xml:space="preserve">4.1. Место подачи (приема) з</w:t>
      </w:r>
      <w:r>
        <w:rPr>
          <w:rFonts w:ascii="PT Astra Serif" w:hAnsi="PT Astra Serif"/>
          <w:lang w:val="ru-RU"/>
        </w:rPr>
        <w:t xml:space="preserve">аявок: </w:t>
      </w:r>
      <w:r>
        <w:rPr>
          <w:rFonts w:ascii="PT Astra Serif" w:hAnsi="PT Astra Serif"/>
          <w:lang w:val="ru-RU"/>
        </w:rPr>
        <w:t xml:space="preserve">электронная площадка:</w:t>
      </w:r>
      <w:r>
        <w:rPr>
          <w:rFonts w:ascii="PT Astra Serif" w:hAnsi="PT Astra Serif"/>
        </w:rPr>
        <w:t xml:space="preserve"> </w:t>
      </w:r>
      <w:r>
        <w:rPr>
          <w:rStyle w:val="890"/>
          <w:rFonts w:ascii="PT Astra Serif" w:hAnsi="PT Astra Serif"/>
        </w:rPr>
        <w:fldChar w:fldCharType="begin"/>
      </w:r>
      <w:r>
        <w:rPr>
          <w:rStyle w:val="890"/>
          <w:rFonts w:ascii="PT Astra Serif" w:hAnsi="PT Astra Serif"/>
        </w:rPr>
        <w:instrText xml:space="preserve">HYPERLINK "http://www.rts-tender.ru/"</w:instrText>
      </w:r>
      <w:r>
        <w:rPr>
          <w:rStyle w:val="890"/>
          <w:rFonts w:ascii="PT Astra Serif" w:hAnsi="PT Astra Serif"/>
        </w:rPr>
        <w:fldChar w:fldCharType="separate"/>
      </w:r>
      <w:r>
        <w:rPr>
          <w:rStyle w:val="890"/>
          <w:rFonts w:ascii="PT Astra Serif" w:hAnsi="PT Astra Serif"/>
        </w:rPr>
        <w:t xml:space="preserve">http://www.rts-tender.ru/</w:t>
      </w:r>
      <w:r>
        <w:rPr>
          <w:rStyle w:val="890"/>
          <w:rFonts w:ascii="PT Astra Serif" w:hAnsi="PT Astra Serif"/>
        </w:rPr>
        <w:fldChar w:fldCharType="end"/>
      </w:r>
      <w:r>
        <w:rPr>
          <w:rFonts w:ascii="PT Astra Serif" w:hAnsi="PT Astra Serif"/>
          <w:u w:val="single"/>
        </w:rPr>
        <w:t xml:space="preserve">.</w:t>
      </w:r>
      <w:r>
        <w:rPr>
          <w:rFonts w:ascii="PT Astra Serif" w:hAnsi="PT Astra Serif"/>
        </w:rPr>
        <w:t xml:space="preserve"> </w:t>
      </w:r>
      <w:r>
        <w:rPr>
          <w:rStyle w:val="890"/>
          <w:rFonts w:ascii="PT Astra Serif" w:hAnsi="PT Astra Serif"/>
        </w:rPr>
      </w:r>
      <w:r>
        <w:rPr>
          <w:rStyle w:val="890"/>
          <w:rFonts w:ascii="PT Astra Serif" w:hAnsi="PT Astra Serif"/>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4.2. Дата и время начала подачи (приема</w:t>
      </w:r>
      <w:r>
        <w:rPr>
          <w:rFonts w:ascii="PT Astra Serif" w:hAnsi="PT Astra Serif"/>
          <w:lang w:val="ru-RU"/>
        </w:rPr>
        <w:t xml:space="preserve">) </w:t>
      </w:r>
      <w:r>
        <w:rPr>
          <w:rFonts w:ascii="PT Astra Serif" w:hAnsi="PT Astra Serif"/>
          <w:lang w:val="ru-RU"/>
        </w:rPr>
        <w:t xml:space="preserve">з</w:t>
      </w:r>
      <w:r>
        <w:rPr>
          <w:rFonts w:ascii="PT Astra Serif" w:hAnsi="PT Astra Serif"/>
          <w:lang w:val="ru-RU"/>
        </w:rPr>
        <w:t xml:space="preserve">аявок: 19.06</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09</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w:t>
      </w:r>
      <w:r>
        <w:rPr>
          <w:rFonts w:ascii="PT Astra Serif" w:hAnsi="PT Astra Serif"/>
          <w:lang w:val="ru-RU"/>
        </w:rPr>
        <w:t xml:space="preserve"> </w:t>
      </w:r>
      <w:r>
        <w:rPr>
          <w:rFonts w:ascii="PT Astra Serif" w:hAnsi="PT Astra Serif"/>
          <w:lang w:val="ru-RU"/>
        </w:rPr>
        <w:t xml:space="preserve">времени;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Подача з</w:t>
      </w:r>
      <w:r>
        <w:rPr>
          <w:rFonts w:ascii="PT Astra Serif" w:hAnsi="PT Astra Serif"/>
          <w:lang w:val="ru-RU"/>
        </w:rPr>
        <w:t xml:space="preserve">аявок осуществляется круглосуточно.</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4.3. Дата и время окончания подачи (приема)</w:t>
      </w:r>
      <w:r>
        <w:rPr>
          <w:rFonts w:ascii="PT Astra Serif" w:hAnsi="PT Astra Serif"/>
          <w:lang w:val="ru-RU"/>
        </w:rPr>
        <w:t xml:space="preserve"> заявок</w:t>
      </w:r>
      <w:r>
        <w:rPr>
          <w:rFonts w:ascii="PT Astra Serif" w:hAnsi="PT Astra Serif"/>
          <w:lang w:val="ru-RU"/>
        </w:rPr>
        <w:t xml:space="preserve">: 23.07.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21</w:t>
      </w:r>
      <w:r>
        <w:rPr>
          <w:rFonts w:ascii="PT Astra Serif" w:hAnsi="PT Astra Serif"/>
          <w:lang w:val="ru-RU"/>
        </w:rPr>
        <w:t xml:space="preserve">:</w:t>
      </w:r>
      <w:r>
        <w:rPr>
          <w:rFonts w:ascii="PT Astra Serif" w:hAnsi="PT Astra Serif"/>
          <w:lang w:val="ru-RU"/>
        </w:rPr>
        <w:t xml:space="preserve">55 </w:t>
      </w:r>
      <w:r>
        <w:rPr>
          <w:rFonts w:ascii="PT Astra Serif" w:hAnsi="PT Astra Serif"/>
          <w:lang w:val="ru-RU"/>
        </w:rPr>
        <w:t xml:space="preserve">по московскому времени</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4.4. Дата определения у</w:t>
      </w:r>
      <w:r>
        <w:rPr>
          <w:rFonts w:ascii="PT Astra Serif" w:hAnsi="PT Astra Serif"/>
          <w:lang w:val="ru-RU"/>
        </w:rPr>
        <w:t xml:space="preserve">частников</w:t>
      </w:r>
      <w:r>
        <w:rPr>
          <w:rFonts w:ascii="PT Astra Serif" w:hAnsi="PT Astra Serif"/>
          <w:lang w:val="ru-RU"/>
        </w:rPr>
        <w:t xml:space="preserve"> аукциона</w:t>
      </w:r>
      <w:r>
        <w:rPr>
          <w:rFonts w:ascii="PT Astra Serif" w:hAnsi="PT Astra Serif"/>
          <w:lang w:val="ru-RU"/>
        </w:rPr>
        <w:t xml:space="preserve">: 27.07.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4.5. Дата, время и срок проведения аукциона:</w:t>
      </w:r>
      <w:r>
        <w:rPr>
          <w:rFonts w:ascii="PT Astra Serif" w:hAnsi="PT Astra Serif"/>
          <w:lang w:val="ru-RU"/>
        </w:rPr>
        <w:t xml:space="preserve"> 29.07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rPr>
        <w:t xml:space="preserve"> с </w:t>
      </w:r>
      <w:r>
        <w:rPr>
          <w:rFonts w:ascii="PT Astra Serif" w:hAnsi="PT Astra Serif"/>
          <w:lang w:val="ru-RU"/>
        </w:rPr>
        <w:t xml:space="preserve">11</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 </w:t>
      </w:r>
      <w:r>
        <w:rPr>
          <w:rFonts w:ascii="PT Astra Serif" w:hAnsi="PT Astra Serif"/>
          <w:lang w:val="ru-RU"/>
        </w:rPr>
        <w:t xml:space="preserve">времени </w:t>
      </w:r>
      <w:r>
        <w:rPr>
          <w:rFonts w:ascii="PT Astra Serif" w:hAnsi="PT Astra Serif"/>
          <w:lang w:val="ru-RU"/>
        </w:rPr>
        <w:t xml:space="preserve">и </w:t>
      </w:r>
      <w:r>
        <w:rPr>
          <w:rFonts w:ascii="PT Astra Serif" w:hAnsi="PT Astra Serif"/>
          <w:lang w:val="ru-RU"/>
        </w:rPr>
        <w:t xml:space="preserve">до последнего </w:t>
      </w:r>
      <w:r>
        <w:rPr>
          <w:rFonts w:ascii="PT Astra Serif" w:hAnsi="PT Astra Serif"/>
          <w:lang w:val="ru-RU"/>
        </w:rPr>
        <w:t xml:space="preserve">предложения у</w:t>
      </w:r>
      <w:r>
        <w:rPr>
          <w:rFonts w:ascii="PT Astra Serif" w:hAnsi="PT Astra Serif"/>
          <w:lang w:val="ru-RU"/>
        </w:rPr>
        <w:t xml:space="preserve">частник</w:t>
      </w:r>
      <w:r>
        <w:rPr>
          <w:rFonts w:ascii="PT Astra Serif" w:hAnsi="PT Astra Serif"/>
          <w:lang w:val="ru-RU"/>
        </w:rPr>
        <w:t xml:space="preserve">ов</w:t>
      </w:r>
      <w:r>
        <w:rPr>
          <w:rFonts w:ascii="PT Astra Serif" w:hAnsi="PT Astra Serif"/>
          <w:lang w:val="ru-RU"/>
        </w:rPr>
        <w:t xml:space="preserve"> аукциона</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sz w:val="24"/>
        </w:rPr>
        <w:t xml:space="preserve">5. </w:t>
      </w:r>
      <w:r>
        <w:rPr>
          <w:rFonts w:ascii="PT Astra Serif" w:hAnsi="PT Astra Serif"/>
          <w:b/>
          <w:sz w:val="24"/>
          <w:lang w:val="ru-RU"/>
        </w:rPr>
        <w:t xml:space="preserve">Срок </w:t>
      </w:r>
      <w:r>
        <w:rPr>
          <w:rFonts w:ascii="PT Astra Serif" w:hAnsi="PT Astra Serif"/>
          <w:b/>
          <w:sz w:val="24"/>
        </w:rPr>
        <w:t xml:space="preserve">и </w:t>
      </w:r>
      <w:r>
        <w:rPr>
          <w:rFonts w:ascii="PT Astra Serif" w:hAnsi="PT Astra Serif"/>
          <w:b/>
          <w:bCs/>
          <w:sz w:val="24"/>
          <w:szCs w:val="24"/>
          <w:lang w:val="ru-RU"/>
        </w:rPr>
        <w:t xml:space="preserve">порядок регистрации на электронной площадке.</w:t>
      </w:r>
      <w:r>
        <w:rPr>
          <w:rFonts w:ascii="PT Astra Serif" w:hAnsi="PT Astra Serif"/>
          <w:b/>
          <w:sz w:val="24"/>
        </w:rPr>
      </w:r>
      <w:r>
        <w:rPr>
          <w:rFonts w:ascii="PT Astra Serif" w:hAnsi="PT Astra Serif"/>
          <w:b/>
          <w:sz w:val="24"/>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5.1. Для обеспечения доступа к участию в электронной продаже Претендентам необходимо </w:t>
      </w:r>
      <w:r>
        <w:rPr>
          <w:rFonts w:ascii="PT Astra Serif" w:hAnsi="PT Astra Serif"/>
          <w:lang w:val="ru-RU"/>
        </w:rPr>
        <w:t xml:space="preserve">пройти процедуру регистрации в соответствии с Регламентом электронной площадки.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5.2. Дата и время регистрации на электронной площадке Претендентов на участие </w:t>
      </w:r>
      <w:r>
        <w:rPr>
          <w:rFonts w:ascii="PT Astra Serif" w:hAnsi="PT Astra Serif"/>
          <w:lang w:val="ru-RU"/>
        </w:rPr>
        <w:t xml:space="preserve">в аукционе осуществляется ежедневно, круглосуточно, но не позднее даты и времени окончания </w:t>
      </w:r>
      <w:r>
        <w:rPr>
          <w:rFonts w:ascii="PT Astra Serif" w:hAnsi="PT Astra Serif"/>
          <w:lang w:val="ru-RU"/>
        </w:rPr>
        <w:t xml:space="preserve">подачи (приема) Заявок.</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5.2. Регистрация на электронной площадке осуществляется без взимания платы.</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5.3. Регистрации на электронной площадке подлежат Претенденты, ранее </w:t>
      </w:r>
      <w:r>
        <w:rPr>
          <w:rFonts w:ascii="PT Astra Serif" w:hAnsi="PT Astra Serif"/>
          <w:lang w:val="ru-RU"/>
        </w:rPr>
        <w:t xml:space="preserve">не зарегистрированные на электронной площадке или регистрация которых на электронной </w:t>
      </w:r>
      <w:r>
        <w:rPr>
          <w:rFonts w:ascii="PT Astra Serif" w:hAnsi="PT Astra Serif"/>
          <w:lang w:val="ru-RU"/>
        </w:rPr>
        <w:t xml:space="preserve">площадке была ими прекращена.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bCs/>
          <w:sz w:val="24"/>
          <w:szCs w:val="24"/>
          <w:lang w:val="ru-RU"/>
        </w:rPr>
        <w:t xml:space="preserve">6. Порядок подачи (приема) и отзыва заявок</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6.1. Прием заявок и прилагаемых к ним документов начинается с даты и времени, </w:t>
      </w:r>
      <w:r>
        <w:rPr>
          <w:rFonts w:ascii="PT Astra Serif" w:hAnsi="PT Astra Serif"/>
          <w:lang w:val="ru-RU"/>
        </w:rPr>
        <w:t xml:space="preserve">указанных в Информационном сообщении о проведении продажи имущества, осуществляется </w:t>
      </w:r>
      <w:r>
        <w:rPr>
          <w:rFonts w:ascii="PT Astra Serif" w:hAnsi="PT Astra Serif"/>
          <w:lang w:val="ru-RU"/>
        </w:rPr>
        <w:t xml:space="preserve">в сроки, установленные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6.2. Для участия в продаже имущества на аукционе Претенденты перечисляют задаток </w:t>
      </w:r>
      <w:r>
        <w:rPr>
          <w:rFonts w:ascii="PT Astra Serif" w:hAnsi="PT Astra Serif"/>
          <w:lang w:val="ru-RU"/>
        </w:rPr>
        <w:t xml:space="preserve">в счет обеспечения оплаты приобретаемого имущества и заполняют размещенную </w:t>
      </w:r>
      <w:r>
        <w:rPr>
          <w:rFonts w:ascii="PT Astra Serif" w:hAnsi="PT Astra Serif"/>
          <w:lang w:val="ru-RU"/>
        </w:rPr>
        <w:t xml:space="preserve">в Открытой части электронной площадки форму Заявки с приложением электронных документов </w:t>
      </w:r>
      <w:r>
        <w:rPr>
          <w:rFonts w:ascii="PT Astra Serif" w:hAnsi="PT Astra Serif"/>
          <w:lang w:val="ru-RU"/>
        </w:rPr>
        <w:t xml:space="preserve">в соответствии с перечнем, приведенным в Информационном сообщении </w:t>
      </w:r>
      <w:r>
        <w:rPr>
          <w:rFonts w:ascii="PT Astra Serif" w:hAnsi="PT Astra Serif"/>
          <w:lang w:val="ru-RU"/>
        </w:rPr>
        <w:t xml:space="preserve">о проведении аукциона.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6.3. Заявка (приложение № 1) подается путем заполнения ее электронной формы, </w:t>
      </w:r>
      <w:r>
        <w:rPr>
          <w:rFonts w:ascii="PT Astra Serif" w:hAnsi="PT Astra Serif"/>
          <w:lang w:val="ru-RU"/>
        </w:rPr>
        <w:t xml:space="preserve">размещенной в Открытой для доступа неограниченного круга лиц части электронной </w:t>
      </w:r>
      <w:r>
        <w:rPr>
          <w:rFonts w:ascii="PT Astra Serif" w:hAnsi="PT Astra Serif"/>
          <w:lang w:val="ru-RU"/>
        </w:rPr>
        <w:t xml:space="preserve">площадки (далее - Открытая часть электронной площадки), с приложением электронных </w:t>
      </w:r>
      <w:r>
        <w:rPr>
          <w:rFonts w:ascii="PT Astra Serif" w:hAnsi="PT Astra Serif"/>
          <w:lang w:val="ru-RU"/>
        </w:rPr>
        <w:t xml:space="preserve">образов документов, предусмотренных Федеральным законом от 21 декабря 2001 г. </w:t>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6.4. Одно лицо имеет право подать только одну Заявку.</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6.5. При приеме заявок от Претендентов Организатор продаж обеспечивает:</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 регистрацию Заявок и прилагаемых к ним документов в журнале приема заявок. Каждой </w:t>
      </w:r>
      <w:r>
        <w:rPr>
          <w:rFonts w:ascii="PT Astra Serif" w:hAnsi="PT Astra Serif"/>
          <w:lang w:val="ru-RU"/>
        </w:rPr>
        <w:t xml:space="preserve">Заявке присваивается номер с указанием даты и времени приема;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 обеспечивает конфиденциальность данных о Претендентах и Участниках, </w:t>
      </w:r>
      <w:r>
        <w:rPr>
          <w:rFonts w:ascii="PT Astra Serif" w:hAnsi="PT Astra Serif"/>
          <w:lang w:val="ru-RU"/>
        </w:rPr>
        <w:t xml:space="preserve">за исключением информации, подлежащей размещению в Открытой части электронной площадки, </w:t>
      </w:r>
      <w:r>
        <w:rPr>
          <w:rFonts w:ascii="PT Astra Serif" w:hAnsi="PT Astra Serif"/>
          <w:lang w:val="ru-RU"/>
        </w:rPr>
        <w:t xml:space="preserve">на официальном сайте в сети «Интернет», а также 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6.6. В течение одного часа со времени поступления Заявки Организатор сообщает </w:t>
      </w:r>
      <w:r>
        <w:rPr>
          <w:rFonts w:ascii="PT Astra Serif" w:hAnsi="PT Astra Serif"/>
          <w:lang w:val="ru-RU"/>
        </w:rPr>
        <w:t xml:space="preserve">Претенденту о ее поступлении путем направления уведомления с приложением электронных </w:t>
      </w:r>
      <w:r>
        <w:rPr>
          <w:rFonts w:ascii="PT Astra Serif" w:hAnsi="PT Astra Serif"/>
          <w:lang w:val="ru-RU"/>
        </w:rPr>
        <w:t xml:space="preserve">копий зарегистрированной Заявки и прилагаемых к ней документов.</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6.7. Заявки с прилагаемыми к ним документами, поданные с нарушением установленного </w:t>
      </w:r>
      <w:r>
        <w:rPr>
          <w:rFonts w:ascii="PT Astra Serif" w:hAnsi="PT Astra Serif"/>
          <w:lang w:val="ru-RU"/>
        </w:rPr>
        <w:t xml:space="preserve">срока, на электронной площадке не регистрируются.</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6.8. Претендент вправе не позднее дня окончания приема заявок отозвать Заявку путем </w:t>
      </w:r>
      <w:r>
        <w:rPr>
          <w:rFonts w:ascii="PT Astra Serif" w:hAnsi="PT Astra Serif"/>
          <w:lang w:val="ru-RU"/>
        </w:rPr>
        <w:t xml:space="preserve">направления уведомления об отзыве Заявки на электронную площадку.</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6.9. В случае отзыва Претендентом Заявки, уведомление об отзыве Заявки вместе </w:t>
      </w:r>
      <w:r>
        <w:rPr>
          <w:rFonts w:ascii="PT Astra Serif" w:hAnsi="PT Astra Serif"/>
          <w:lang w:val="ru-RU"/>
        </w:rPr>
        <w:t xml:space="preserve">с Заявкой в течение одного часа поступает в «Личный кабинет» Продавца, </w:t>
      </w:r>
      <w:r>
        <w:rPr>
          <w:rFonts w:ascii="PT Astra Serif" w:hAnsi="PT Astra Serif"/>
          <w:lang w:val="ru-RU"/>
        </w:rPr>
        <w:t xml:space="preserve">о чем Претенденту направляется соответствующее уведомление.</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6.10. Все подаваемые Претендентом документы не должны иметь неоговоренных </w:t>
      </w:r>
      <w:r>
        <w:rPr>
          <w:rFonts w:ascii="PT Astra Serif" w:hAnsi="PT Astra Serif"/>
          <w:lang w:val="ru-RU"/>
        </w:rPr>
        <w:t xml:space="preserve">исправлений. Все исправления должны быть надлежащим образом заверены. Печати </w:t>
      </w:r>
      <w:r>
        <w:rPr>
          <w:rFonts w:ascii="PT Astra Serif" w:hAnsi="PT Astra Serif"/>
          <w:lang w:val="ru-RU"/>
        </w:rPr>
        <w:t xml:space="preserve">и подписи, а также реквизиты и текст оригиналов и копий документов должны быть четкими </w:t>
      </w:r>
      <w:r>
        <w:rPr>
          <w:rFonts w:ascii="PT Astra Serif" w:hAnsi="PT Astra Serif"/>
          <w:lang w:val="ru-RU"/>
        </w:rPr>
        <w:t xml:space="preserve">и читаемыми. Подписи на оригиналах и копиях документов должны быть расшифрованы </w:t>
      </w:r>
      <w:r>
        <w:rPr>
          <w:rFonts w:ascii="PT Astra Serif" w:hAnsi="PT Astra Serif"/>
          <w:lang w:val="ru-RU"/>
        </w:rPr>
        <w:t xml:space="preserve">(указывается должность, фамилия и инициалы подписавшегося лица).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Подача претендентом заявки на участие в торгах с приложением соответствующего </w:t>
      </w:r>
      <w:r>
        <w:rPr>
          <w:rFonts w:ascii="PT Astra Serif" w:hAnsi="PT Astra Serif"/>
          <w:lang w:val="ru-RU"/>
        </w:rPr>
        <w:t xml:space="preserve">требованиям законодательства Российской Федерации комплекта документов и оплатой </w:t>
      </w:r>
      <w:r>
        <w:rPr>
          <w:rFonts w:ascii="PT Astra Serif" w:hAnsi="PT Astra Serif"/>
          <w:lang w:val="ru-RU"/>
        </w:rPr>
        <w:t xml:space="preserve">задатка является согласием претендента с условиями, установленными настоящим </w:t>
      </w:r>
      <w:r>
        <w:rPr>
          <w:rFonts w:ascii="PT Astra Serif" w:hAnsi="PT Astra Serif"/>
          <w:lang w:val="ru-RU"/>
        </w:rPr>
        <w:t xml:space="preserve">информационным сообщением.</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7. Перечень документов представляемый участниками торгов и требования к их </w:t>
      </w:r>
      <w:r>
        <w:rPr>
          <w:rFonts w:ascii="PT Astra Serif" w:hAnsi="PT Astra Serif"/>
          <w:b/>
          <w:bCs/>
          <w:sz w:val="24"/>
          <w:szCs w:val="24"/>
          <w:lang w:val="ru-RU"/>
        </w:rPr>
        <w:t xml:space="preserve">оформлению</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7.1. Одновременно с Заявкой на участие в аукционе (п. 6.3 Информационного </w:t>
      </w:r>
      <w:r>
        <w:rPr>
          <w:rFonts w:ascii="PT Astra Serif" w:hAnsi="PT Astra Serif"/>
          <w:lang w:val="ru-RU"/>
        </w:rPr>
        <w:t xml:space="preserve">сообщения) Претенденты представляют следующие документы в форме электронных </w:t>
      </w:r>
      <w:r>
        <w:rPr>
          <w:rFonts w:ascii="PT Astra Serif" w:hAnsi="PT Astra Serif"/>
          <w:lang w:val="ru-RU"/>
        </w:rPr>
        <w:t xml:space="preserve">документов либо электронных образов документов (документов на бумажном носителе, </w:t>
      </w:r>
      <w:r>
        <w:rPr>
          <w:rFonts w:ascii="PT Astra Serif" w:hAnsi="PT Astra Serif"/>
          <w:lang w:val="ru-RU"/>
        </w:rPr>
        <w:t xml:space="preserve">преобразованных в электронно-цифровую форму путем сканирования с сохранением </w:t>
      </w:r>
      <w:r>
        <w:rPr>
          <w:rFonts w:ascii="PT Astra Serif" w:hAnsi="PT Astra Serif"/>
          <w:lang w:val="ru-RU"/>
        </w:rPr>
        <w:t xml:space="preserve">их реквизитов), заверенных электронной подписью:</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7.1.1. юридические лица: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или нотариально </w:t>
      </w:r>
      <w:r>
        <w:rPr>
          <w:rFonts w:ascii="PT Astra Serif" w:hAnsi="PT Astra Serif"/>
          <w:lang w:val="ru-RU"/>
        </w:rPr>
        <w:t xml:space="preserve">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 заверенные копии учредительных документов;</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который подтверждает полномочия руководителя юридического лица на </w:t>
      </w:r>
      <w:r>
        <w:rPr>
          <w:rFonts w:ascii="PT Astra Serif" w:hAnsi="PT Astra Serif"/>
          <w:lang w:val="ru-RU"/>
        </w:rPr>
        <w:t xml:space="preserve">осуществление действий от имени юридического лица (копия решения о назначении этого лица </w:t>
      </w:r>
      <w:r>
        <w:rPr>
          <w:rFonts w:ascii="PT Astra Serif" w:hAnsi="PT Astra Serif"/>
          <w:lang w:val="ru-RU"/>
        </w:rPr>
        <w:t xml:space="preserve">или о его избрании) и в соответствии с которым руководитель юридического лица обладает правом </w:t>
      </w:r>
      <w:r>
        <w:rPr>
          <w:rFonts w:ascii="PT Astra Serif" w:hAnsi="PT Astra Serif"/>
          <w:lang w:val="ru-RU"/>
        </w:rPr>
        <w:t xml:space="preserve">действовать от имени юридического лица без доверенности;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содержащий сведения о доле Российской Федерации, субъекта Российской </w:t>
      </w:r>
      <w:r>
        <w:rPr>
          <w:rFonts w:ascii="PT Astra Serif" w:hAnsi="PT Astra Serif"/>
          <w:lang w:val="ru-RU"/>
        </w:rPr>
        <w:t xml:space="preserve">Федерации или муниципального образования в уставном капитале юридического лица (реестр </w:t>
      </w:r>
      <w:r>
        <w:rPr>
          <w:rFonts w:ascii="PT Astra Serif" w:hAnsi="PT Astra Serif"/>
          <w:lang w:val="ru-RU"/>
        </w:rPr>
        <w:t xml:space="preserve">владельцев акций либо выписка из него или заверенное печатью юридического лица </w:t>
      </w:r>
      <w:r>
        <w:rPr>
          <w:rFonts w:ascii="PT Astra Serif" w:hAnsi="PT Astra Serif"/>
          <w:lang w:val="ru-RU"/>
        </w:rPr>
        <w:t xml:space="preserve">и подписанное его руководителем письмо);</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bCs/>
          <w:sz w:val="24"/>
          <w:szCs w:val="24"/>
          <w:lang w:val="ru-RU"/>
        </w:rPr>
        <w:t xml:space="preserve">7.1.2. физические лица, в том числе индивидуальные предприниматели</w:t>
      </w:r>
      <w:r>
        <w:rPr>
          <w:rFonts w:ascii="PT Astra Serif" w:hAnsi="PT Astra Serif"/>
          <w:b/>
          <w:sz w:val="24"/>
        </w:rPr>
      </w:r>
      <w:r>
        <w:rPr>
          <w:rFonts w:ascii="PT Astra Serif" w:hAnsi="PT Astra Serif"/>
          <w:b/>
          <w:sz w:val="24"/>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w:t>
      </w:r>
      <w:r>
        <w:rPr>
          <w:rFonts w:ascii="PT Astra Serif" w:hAnsi="PT Astra Serif"/>
          <w:lang w:val="ru-RU"/>
        </w:rPr>
        <w:t xml:space="preserve">или нотариально 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 </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удостоверяющий личность (копии всех страниц);</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7.1.3. Документы, представляемые иностранными лицами, должны быть легализованы </w:t>
      </w:r>
      <w:r>
        <w:rPr>
          <w:rFonts w:ascii="PT Astra Serif" w:hAnsi="PT Astra Serif"/>
          <w:lang w:val="ru-RU"/>
        </w:rPr>
        <w:t xml:space="preserve">в установленном порядке и иметь нотариально заверенный перевод </w:t>
      </w:r>
      <w:r>
        <w:rPr>
          <w:rFonts w:ascii="PT Astra Serif" w:hAnsi="PT Astra Serif"/>
          <w:lang w:val="ru-RU"/>
        </w:rPr>
        <w:t xml:space="preserve">на русский язык.</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7.1.4. Указанные документы (в том числе копии документов) в части их оформления, </w:t>
      </w:r>
      <w:r>
        <w:rPr>
          <w:rFonts w:ascii="PT Astra Serif" w:hAnsi="PT Astra Serif"/>
          <w:lang w:val="ru-RU"/>
        </w:rPr>
        <w:t xml:space="preserve">заверения и содержания должны соответствовать требованиям законодательства Российской </w:t>
      </w:r>
      <w:r>
        <w:rPr>
          <w:rFonts w:ascii="PT Astra Serif" w:hAnsi="PT Astra Serif"/>
          <w:lang w:val="ru-RU"/>
        </w:rPr>
        <w:t xml:space="preserve">Федерации и настоящего Информационного сообщения.</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7.1.5. Заявки подаются одновременно с полным комплектом документов, установленным </w:t>
      </w:r>
      <w:r>
        <w:rPr>
          <w:rFonts w:ascii="PT Astra Serif" w:hAnsi="PT Astra Serif"/>
          <w:lang w:val="ru-RU"/>
        </w:rPr>
        <w:t xml:space="preserve">в настоящем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7.1.6. Наличие электронной подписи означает, что документы и сведения, поданные </w:t>
      </w:r>
      <w:r>
        <w:rPr>
          <w:rFonts w:ascii="PT Astra Serif" w:hAnsi="PT Astra Serif"/>
          <w:lang w:val="ru-RU"/>
        </w:rPr>
        <w:t xml:space="preserve">в форме электронных документов, направлены от имени соответственно Претендента, Участника, </w:t>
      </w:r>
      <w:r>
        <w:rPr>
          <w:rFonts w:ascii="PT Astra Serif" w:hAnsi="PT Astra Serif"/>
          <w:lang w:val="ru-RU"/>
        </w:rPr>
        <w:t xml:space="preserve">Продавца либо Организатора, и отправитель несет ответственность за подлинность </w:t>
      </w:r>
      <w:r>
        <w:rPr>
          <w:rFonts w:ascii="PT Astra Serif" w:hAnsi="PT Astra Serif"/>
          <w:lang w:val="ru-RU"/>
        </w:rPr>
        <w:t xml:space="preserve">и достоверность таких документов и сведений.</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7.1.7. Документооборот между Претендентами, Участниками, Организатором </w:t>
      </w:r>
      <w:r>
        <w:rPr>
          <w:rFonts w:ascii="PT Astra Serif" w:hAnsi="PT Astra Serif"/>
          <w:lang w:val="ru-RU"/>
        </w:rPr>
        <w:t xml:space="preserve">и Продавцом осуществляется через электронную площадку в форме электронных документов либо </w:t>
      </w:r>
      <w:r>
        <w:rPr>
          <w:rFonts w:ascii="PT Astra Serif" w:hAnsi="PT Astra Serif"/>
          <w:lang w:val="ru-RU"/>
        </w:rPr>
        <w:t xml:space="preserve">электронных образов документов (документов на бумажном носителе, преобразованных </w:t>
      </w:r>
      <w:r>
        <w:rPr>
          <w:rFonts w:ascii="PT Astra Serif" w:hAnsi="PT Astra Serif"/>
          <w:lang w:val="ru-RU"/>
        </w:rPr>
        <w:t xml:space="preserve">в электронно-цифровую форму путем сканирования с сохранением их реквизитов), заверенных </w:t>
      </w:r>
      <w:r>
        <w:rPr>
          <w:rFonts w:ascii="PT Astra Serif" w:hAnsi="PT Astra Serif"/>
          <w:lang w:val="ru-RU"/>
        </w:rPr>
        <w:t xml:space="preserve">электронной подписью Продавца, Претендента или Участника либо лица, имеющего право </w:t>
      </w:r>
      <w:r>
        <w:rPr>
          <w:rFonts w:ascii="PT Astra Serif" w:hAnsi="PT Astra Serif"/>
          <w:lang w:val="ru-RU"/>
        </w:rPr>
        <w:t xml:space="preserve">действовать от имени соответственно Продавца, Претендента или Участника.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8. Ограничения участия в аукционе отдельных категорий физических и </w:t>
      </w:r>
      <w:r>
        <w:rPr>
          <w:rFonts w:ascii="PT Astra Serif" w:hAnsi="PT Astra Serif"/>
          <w:b/>
          <w:bCs/>
          <w:sz w:val="24"/>
          <w:szCs w:val="24"/>
          <w:lang w:val="ru-RU"/>
        </w:rPr>
        <w:t xml:space="preserve">юридических лиц</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8.1. Покупателями государственного имущества могут быть лица, отвечающие признакам </w:t>
      </w:r>
      <w:r>
        <w:rPr>
          <w:rFonts w:ascii="PT Astra Serif" w:hAnsi="PT Astra Serif"/>
          <w:lang w:val="ru-RU"/>
        </w:rPr>
        <w:t xml:space="preserve">покупателя в соответствии с Федеральным законом от 21.12.2001 № 178-ФЗ «О приватизации </w:t>
      </w:r>
      <w:r>
        <w:rPr>
          <w:rFonts w:ascii="PT Astra Serif" w:hAnsi="PT Astra Serif"/>
          <w:lang w:val="ru-RU"/>
        </w:rPr>
        <w:t xml:space="preserve">государственного и муниципального имущества» и желающие приобрести федеральное </w:t>
      </w:r>
      <w:r>
        <w:rPr>
          <w:rFonts w:ascii="PT Astra Serif" w:hAnsi="PT Astra Serif"/>
          <w:lang w:val="ru-RU"/>
        </w:rPr>
        <w:t xml:space="preserve">имущество, выставляемое на аукционе, своевременно подавшие Заявку, представившие </w:t>
      </w:r>
      <w:r>
        <w:rPr>
          <w:rFonts w:ascii="PT Astra Serif" w:hAnsi="PT Astra Serif"/>
          <w:lang w:val="ru-RU"/>
        </w:rPr>
        <w:t xml:space="preserve">надлежащим образом оформленные документы и обеспечившие поступление задатка на счет, </w:t>
      </w:r>
      <w:r>
        <w:rPr>
          <w:rFonts w:ascii="PT Astra Serif" w:hAnsi="PT Astra Serif"/>
          <w:lang w:val="ru-RU"/>
        </w:rPr>
        <w:t xml:space="preserve">указанный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8.2. Покупателями государственного имущества могут быть любые физические </w:t>
      </w:r>
      <w:r>
        <w:rPr>
          <w:rFonts w:ascii="PT Astra Serif" w:hAnsi="PT Astra Serif"/>
          <w:lang w:val="ru-RU"/>
        </w:rPr>
        <w:t xml:space="preserve">и юридические лица, за исключением случаев ограничения участия лиц, предусмотренных статьей </w:t>
      </w:r>
      <w:r>
        <w:rPr>
          <w:rFonts w:ascii="PT Astra Serif" w:hAnsi="PT Astra Serif"/>
          <w:lang w:val="ru-RU"/>
        </w:rPr>
        <w:t xml:space="preserve">5 Федерального закона от 21.12.2001 № 178-ФЗ «О приватизации государственного </w:t>
      </w:r>
      <w:r>
        <w:rPr>
          <w:rFonts w:ascii="PT Astra Serif" w:hAnsi="PT Astra Serif"/>
          <w:lang w:val="ru-RU"/>
        </w:rPr>
        <w:t xml:space="preserve">и муниципального имущества» (далее – Закон):</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 государственных и муниципальных унитарных предприятий, государственных </w:t>
      </w:r>
      <w:r>
        <w:rPr>
          <w:rFonts w:ascii="PT Astra Serif" w:hAnsi="PT Astra Serif"/>
          <w:lang w:val="ru-RU"/>
        </w:rPr>
        <w:t xml:space="preserve">и муниципальных учреждений; </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 юридических лиц, в уставном капитале которых доля Российской Федерации, субъектов </w:t>
      </w:r>
      <w:r>
        <w:rPr>
          <w:rFonts w:ascii="PT Astra Serif" w:hAnsi="PT Astra Serif"/>
          <w:lang w:val="ru-RU"/>
        </w:rPr>
        <w:t xml:space="preserve">Российской Федерации и муниципальных образований превышает 25 процентов, кроме случаев, </w:t>
      </w:r>
      <w:r>
        <w:rPr>
          <w:rFonts w:ascii="PT Astra Serif" w:hAnsi="PT Astra Serif"/>
          <w:lang w:val="ru-RU"/>
        </w:rPr>
        <w:t xml:space="preserve">предусмотренных статьей 25 Федерального закона;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 юридических лиц, местом регистрации которых является государство или территория, </w:t>
      </w:r>
      <w:r>
        <w:rPr>
          <w:rFonts w:ascii="PT Astra Serif" w:hAnsi="PT Astra Serif"/>
          <w:lang w:val="ru-RU"/>
        </w:rPr>
        <w:t xml:space="preserve">включенные в утверждаемый Министерством финансов Российской Федерации перечень </w:t>
      </w:r>
      <w:r>
        <w:rPr>
          <w:rFonts w:ascii="PT Astra Serif" w:hAnsi="PT Astra Serif"/>
          <w:lang w:val="ru-RU"/>
        </w:rPr>
        <w:t xml:space="preserve">государств и территорий, предоставляющих льготный налоговый режим налогообложения и (или) </w:t>
      </w:r>
      <w:r>
        <w:rPr>
          <w:rFonts w:ascii="PT Astra Serif" w:hAnsi="PT Astra Serif"/>
          <w:lang w:val="ru-RU"/>
        </w:rPr>
        <w:t xml:space="preserve">не предусматривающих раскрытия и предоставления информации при проведении финансовых </w:t>
      </w:r>
      <w:r>
        <w:rPr>
          <w:rFonts w:ascii="PT Astra Serif" w:hAnsi="PT Astra Serif"/>
          <w:lang w:val="ru-RU"/>
        </w:rPr>
        <w:t xml:space="preserve">операций (офшорные зоны), и которые не осуществляют раскрытие и предоставление информации </w:t>
      </w:r>
      <w:r>
        <w:rPr>
          <w:rFonts w:ascii="PT Astra Serif" w:hAnsi="PT Astra Serif"/>
          <w:lang w:val="ru-RU"/>
        </w:rPr>
        <w:t xml:space="preserve">о своих выгодоприобретателях, бенефициарных владельцах и контролирующих лицах в порядке, </w:t>
      </w:r>
      <w:r>
        <w:rPr>
          <w:rFonts w:ascii="PT Astra Serif" w:hAnsi="PT Astra Serif"/>
          <w:lang w:val="ru-RU"/>
        </w:rPr>
        <w:t xml:space="preserve">установленном Правительством Российской Федерации.</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bCs/>
          <w:sz w:val="24"/>
          <w:szCs w:val="24"/>
          <w:lang w:val="ru-RU"/>
        </w:rPr>
        <w:t xml:space="preserve">9. Порядок внесения задатка и его возврата</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9.1.Порядок внесения задатка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9.1.1. Настоящее Информационное сообщение является публичной офертой для </w:t>
      </w:r>
      <w:r>
        <w:rPr>
          <w:rFonts w:ascii="PT Astra Serif" w:hAnsi="PT Astra Serif"/>
          <w:lang w:val="ru-RU"/>
        </w:rPr>
        <w:t xml:space="preserve">заключения договора о задатке в соответствии со статьей 437 Гражданского кодекса Российской </w:t>
      </w:r>
      <w:r>
        <w:rPr>
          <w:rFonts w:ascii="PT Astra Serif" w:hAnsi="PT Astra Serif"/>
          <w:lang w:val="ru-RU"/>
        </w:rPr>
        <w:t xml:space="preserve">Федерации, а подача Претендентом Заявки и перечисление задатка являются акцептом такой </w:t>
      </w:r>
      <w:r>
        <w:rPr>
          <w:rFonts w:ascii="PT Astra Serif" w:hAnsi="PT Astra Serif"/>
          <w:lang w:val="ru-RU"/>
        </w:rPr>
        <w:t xml:space="preserve">оферты, после чего договор о задатке считается заключенным в письменной форме.</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Задаток вносится в валюте Российской Федерации на счет Продавца: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Получатель</w:t>
      </w:r>
      <w:r>
        <w:rPr>
          <w:rFonts w:ascii="PT Astra Serif" w:hAnsi="PT Astra Serif"/>
          <w:b/>
          <w:bCs/>
          <w:sz w:val="24"/>
          <w:szCs w:val="24"/>
          <w:lang w:val="ru-RU"/>
        </w:rPr>
        <w:t xml:space="preserve">: УФК по Республике Башкортостан (ТУ Росимущества в Республике Башкортостан</w:t>
      </w:r>
      <w:r>
        <w:rPr>
          <w:rFonts w:ascii="PT Astra Serif" w:hAnsi="PT Astra Serif"/>
          <w:b/>
          <w:bCs/>
          <w:sz w:val="24"/>
          <w:szCs w:val="24"/>
          <w:lang w:val="ru-RU"/>
        </w:rPr>
        <w:t xml:space="preserve"> </w:t>
      </w:r>
      <w:r>
        <w:rPr>
          <w:rFonts w:ascii="PT Astra Serif" w:hAnsi="PT Astra Serif"/>
          <w:b/>
          <w:bCs/>
          <w:sz w:val="24"/>
          <w:szCs w:val="24"/>
          <w:lang w:val="ru-RU"/>
        </w:rPr>
        <w:t xml:space="preserve">л/с 05011А25480</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ИНН 0275069800</w:t>
      </w:r>
      <w:r>
        <w:rPr>
          <w:rFonts w:ascii="PT Astra Serif" w:hAnsi="PT Astra Serif"/>
          <w:b/>
          <w:bCs/>
          <w:sz w:val="24"/>
          <w:szCs w:val="24"/>
          <w:lang w:val="ru-RU"/>
        </w:rPr>
        <w:tab/>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highlight w:val="none"/>
          <w:lang w:val="ru-RU"/>
          <w14:ligatures w14:val="none"/>
        </w:rPr>
      </w:pPr>
      <w:r>
        <w:rPr>
          <w:rFonts w:ascii="PT Astra Serif" w:hAnsi="PT Astra Serif"/>
          <w:b/>
          <w:bCs/>
          <w:sz w:val="24"/>
          <w:szCs w:val="24"/>
          <w:lang w:val="ru-RU"/>
        </w:rPr>
        <w:t xml:space="preserve">КПП 027501001</w:t>
      </w:r>
      <w:r>
        <w:rPr>
          <w:rFonts w:ascii="PT Astra Serif" w:hAnsi="PT Astra Serif"/>
          <w:b/>
          <w:bCs/>
          <w:sz w:val="24"/>
          <w:szCs w:val="24"/>
          <w:highlight w:val="none"/>
          <w:lang w:val="ru-RU"/>
          <w14:ligatures w14:val="none"/>
        </w:rPr>
      </w:r>
      <w:r>
        <w:rPr>
          <w:rFonts w:ascii="PT Astra Serif" w:hAnsi="PT Astra Serif"/>
          <w:b/>
          <w:bCs/>
          <w:sz w:val="24"/>
          <w:szCs w:val="24"/>
          <w:highlight w:val="none"/>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highlight w:val="none"/>
          <w:lang w:val="ru-RU"/>
        </w:rPr>
        <w:t xml:space="preserve">ОКТМО 80701000</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р/счет 03212643000000010100 в Операционно-кассовом центре № 6 Уральского главного управления Центрального банка Российской Федерации / УФК по Республике Башкортостан г. Уфа </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БИК ТОФК  018073401, ЕКС 40102810045370000067</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Код НПА 001</w:t>
      </w:r>
      <w:r>
        <w:rPr>
          <w:rFonts w:ascii="PT Astra Serif" w:hAnsi="PT Astra Serif"/>
          <w:b/>
          <w:bCs/>
          <w:sz w:val="24"/>
          <w:szCs w:val="24"/>
          <w:lang w:val="ru-RU"/>
        </w:rPr>
        <w:t xml:space="preserve">1</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val="0"/>
          <w:bCs w:val="0"/>
          <w:i/>
          <w:iCs/>
          <w:sz w:val="24"/>
          <w:szCs w:val="24"/>
          <w:lang w:val="ru-RU"/>
          <w14:ligatures w14:val="none"/>
        </w:rPr>
      </w:pPr>
      <w:r>
        <w:rPr>
          <w:rFonts w:ascii="PT Astra Serif" w:hAnsi="PT Astra Serif"/>
          <w:b/>
          <w:i/>
          <w:sz w:val="24"/>
          <w:lang w:val="ru-RU"/>
        </w:rPr>
        <w:t xml:space="preserve">Назначение</w:t>
      </w:r>
      <w:r>
        <w:rPr>
          <w:rFonts w:ascii="PT Astra Serif" w:hAnsi="PT Astra Serif"/>
          <w:b/>
          <w:bCs/>
          <w:i/>
          <w:iCs/>
          <w:sz w:val="24"/>
          <w:szCs w:val="24"/>
          <w:lang w:val="ru-RU"/>
        </w:rPr>
        <w:t xml:space="preserve"> </w:t>
      </w:r>
      <w:r>
        <w:rPr>
          <w:rFonts w:ascii="PT Astra Serif" w:hAnsi="PT Astra Serif"/>
          <w:b/>
          <w:bCs/>
          <w:i/>
          <w:iCs/>
          <w:sz w:val="24"/>
          <w:szCs w:val="24"/>
          <w:lang w:val="ru-RU"/>
        </w:rPr>
        <w:t xml:space="preserve">платежа</w:t>
      </w:r>
      <w:r>
        <w:rPr>
          <w:rFonts w:ascii="PT Astra Serif" w:hAnsi="PT Astra Serif"/>
          <w:b/>
          <w:i/>
          <w:sz w:val="24"/>
        </w:rPr>
        <w:t xml:space="preserve">: </w:t>
      </w:r>
      <w:r>
        <w:rPr>
          <w:rFonts w:ascii="PT Astra Serif" w:hAnsi="PT Astra Serif"/>
          <w:b w:val="0"/>
          <w:i/>
          <w:sz w:val="24"/>
          <w:lang w:val="ru-RU"/>
        </w:rPr>
        <w:t xml:space="preserve">з</w:t>
      </w:r>
      <w:r>
        <w:rPr>
          <w:rFonts w:ascii="PT Astra Serif" w:hAnsi="PT Astra Serif"/>
          <w:b w:val="0"/>
          <w:i/>
          <w:sz w:val="24"/>
          <w:lang w:val="ru-RU"/>
        </w:rPr>
        <w:t xml:space="preserve">адаток</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дл</w:t>
      </w:r>
      <w:r>
        <w:rPr>
          <w:rFonts w:ascii="PT Astra Serif" w:hAnsi="PT Astra Serif"/>
          <w:b w:val="0"/>
          <w:bCs w:val="0"/>
          <w:i/>
          <w:iCs/>
          <w:sz w:val="24"/>
          <w:szCs w:val="24"/>
          <w:lang w:val="ru-RU"/>
        </w:rPr>
        <w:t xml:space="preserve">я</w:t>
      </w:r>
      <w:r>
        <w:rPr>
          <w:rFonts w:ascii="PT Astra Serif" w:hAnsi="PT Astra Serif"/>
          <w:b w:val="0"/>
          <w:bCs w:val="0"/>
          <w:i/>
          <w:iCs/>
          <w:sz w:val="24"/>
          <w:szCs w:val="24"/>
          <w:lang w:val="ru-RU"/>
        </w:rPr>
        <w:t xml:space="preserve"> участия в аукционе </w:t>
      </w:r>
      <w:r>
        <w:rPr>
          <w:rFonts w:ascii="PT Astra Serif" w:hAnsi="PT Astra Serif"/>
          <w:b w:val="0"/>
          <w:bCs w:val="0"/>
          <w:i/>
          <w:iCs/>
          <w:sz w:val="24"/>
          <w:szCs w:val="24"/>
          <w:lang w:val="ru-RU"/>
        </w:rPr>
        <w:t xml:space="preserve"> по </w:t>
      </w:r>
      <w:r>
        <w:rPr>
          <w:rFonts w:ascii="PT Astra Serif" w:hAnsi="PT Astra Serif"/>
          <w:b w:val="0"/>
          <w:bCs w:val="0"/>
          <w:i/>
          <w:iCs/>
          <w:sz w:val="24"/>
          <w:szCs w:val="24"/>
          <w:lang w:val="ru-RU"/>
        </w:rPr>
        <w:t xml:space="preserve">продаже з</w:t>
      </w:r>
      <w:r>
        <w:rPr>
          <w:rFonts w:ascii="PT Astra Serif" w:hAnsi="PT Astra Serif"/>
          <w:b w:val="0"/>
          <w:bCs w:val="0"/>
          <w:i/>
          <w:iCs/>
          <w:sz w:val="24"/>
          <w:szCs w:val="24"/>
          <w:lang w:val="ru-RU"/>
        </w:rPr>
        <w:t xml:space="preserve">емельного участка </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с кадастровым номером 02:42:130108:70 с расположенным на нем объектом недвижимого имущества с кадастровым номером   02:42:130108:548  по адресу:  Республика Башкортостан, р-н. Салаватский, с/с. Салаватский, с. Малояз, ул. Социалистическая, д. 1</w:t>
      </w:r>
      <w:r>
        <w:rPr>
          <w:rFonts w:ascii="PT Astra Serif" w:hAnsi="PT Astra Serif"/>
          <w:b w:val="0"/>
          <w:bCs w:val="0"/>
          <w:i/>
          <w:iCs/>
          <w:sz w:val="24"/>
          <w:szCs w:val="24"/>
          <w:lang w:val="ru-RU"/>
        </w:rPr>
        <w:t xml:space="preserve">, в электронной форме на аукционе с открытой формой подачи предложений о цене.</w:t>
      </w:r>
      <w:r>
        <w:rPr>
          <w:rFonts w:ascii="PT Astra Serif" w:hAnsi="PT Astra Serif"/>
          <w:b w:val="0"/>
          <w:bCs w:val="0"/>
          <w:i/>
          <w:iCs/>
          <w:sz w:val="24"/>
          <w:szCs w:val="24"/>
          <w:lang w:val="ru-RU"/>
          <w14:ligatures w14:val="none"/>
        </w:rPr>
      </w:r>
      <w:r>
        <w:rPr>
          <w:rFonts w:ascii="PT Astra Serif" w:hAnsi="PT Astra Serif"/>
          <w:b w:val="0"/>
          <w:bCs w:val="0"/>
          <w:i/>
          <w:iCs/>
          <w:sz w:val="24"/>
          <w:szCs w:val="24"/>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отсутствия в платежном поручении указанного реквизита или его </w:t>
      </w:r>
      <w:r>
        <w:rPr>
          <w:rFonts w:ascii="PT Astra Serif" w:hAnsi="PT Astra Serif"/>
          <w:lang w:val="ru-RU"/>
        </w:rPr>
        <w:t xml:space="preserve">несоответствия, денежные средства будут учитываться территориальными органами </w:t>
      </w:r>
      <w:r>
        <w:rPr>
          <w:rFonts w:ascii="PT Astra Serif" w:hAnsi="PT Astra Serif"/>
          <w:lang w:val="ru-RU"/>
        </w:rPr>
        <w:t xml:space="preserve">Федерального казначейства как невыясненные поступления.</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9.1.2. Задаток вносится единым платежом.</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9.1.3. Документом, подтверждающим поступление задатка на счет Продавца, является </w:t>
      </w:r>
      <w:r>
        <w:rPr>
          <w:rFonts w:ascii="PT Astra Serif" w:hAnsi="PT Astra Serif"/>
          <w:lang w:val="ru-RU"/>
        </w:rPr>
        <w:t xml:space="preserve">выписка с указанного лицевого счета.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9.2. Порядок возврата задатка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sz w:val="24"/>
        </w:rPr>
        <w:t xml:space="preserve">9.2.1. Лицам, перечислившим задаток для участия в продаже федерального имущества на </w:t>
      </w:r>
      <w:r>
        <w:rPr>
          <w:rFonts w:ascii="PT Astra Serif" w:hAnsi="PT Astra Serif"/>
          <w:sz w:val="24"/>
        </w:rPr>
        <w:t xml:space="preserve">аукцио</w:t>
      </w:r>
      <w:r>
        <w:rPr>
          <w:rFonts w:ascii="PT Astra Serif" w:hAnsi="PT Astra Serif"/>
          <w:lang w:val="ru-RU"/>
        </w:rPr>
        <w:t xml:space="preserve">не, денежные средства возвращаются в следующем порядке:</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а) Участникам, за исключением Победителя, - в течение 5 (пяти) календарных дней со дня </w:t>
      </w:r>
      <w:r>
        <w:rPr>
          <w:rFonts w:ascii="PT Astra Serif" w:hAnsi="PT Astra Serif"/>
          <w:lang w:val="ru-RU"/>
        </w:rPr>
        <w:t xml:space="preserve">подведения итогов продажи имущества;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Претендентам, не допущенным к участию в продаже имущества, - в течение </w:t>
      </w:r>
      <w:r>
        <w:rPr>
          <w:rFonts w:ascii="PT Astra Serif" w:hAnsi="PT Astra Serif"/>
          <w:lang w:val="ru-RU"/>
        </w:rPr>
        <w:t xml:space="preserve">5 (пяти) календарных дней со дня подписания протокола о признании Претендентов Участниками.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9.2.2. Задаток Победителя либо лица, признанного единственным участником аукциона </w:t>
      </w:r>
      <w:r>
        <w:rPr>
          <w:rFonts w:ascii="PT Astra Serif" w:hAnsi="PT Astra Serif"/>
          <w:lang w:val="ru-RU"/>
        </w:rPr>
        <w:t xml:space="preserve">по продаже федерального имущества, засчитывается в счет оплаты приобретаемого имущества </w:t>
      </w:r>
      <w:r>
        <w:rPr>
          <w:rFonts w:ascii="PT Astra Serif" w:hAnsi="PT Astra Serif"/>
          <w:lang w:val="ru-RU"/>
        </w:rPr>
        <w:t xml:space="preserve">и подлежит перечислению в установленном порядке в федеральный бюджет </w:t>
      </w:r>
      <w:r>
        <w:rPr>
          <w:rFonts w:ascii="PT Astra Serif" w:hAnsi="PT Astra Serif"/>
          <w:lang w:val="ru-RU"/>
        </w:rPr>
        <w:t xml:space="preserve">в течение 5 (пяти) календарных дней со дня истечения срока, установленного для заключения </w:t>
      </w:r>
      <w:r>
        <w:rPr>
          <w:rFonts w:ascii="PT Astra Serif" w:hAnsi="PT Astra Serif"/>
          <w:lang w:val="ru-RU"/>
        </w:rPr>
        <w:t xml:space="preserve">договора купли-продажи имущества.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9.2.3. При уклонении или отказе Победителя от заключения в установленный срок </w:t>
      </w:r>
      <w:r>
        <w:rPr>
          <w:rFonts w:ascii="PT Astra Serif" w:hAnsi="PT Astra Serif"/>
          <w:lang w:val="ru-RU"/>
        </w:rPr>
        <w:t xml:space="preserve">договора купли-продажи имущества результаты аукциона аннулируются Продавцом, </w:t>
      </w:r>
      <w:r>
        <w:rPr>
          <w:rFonts w:ascii="PT Astra Serif" w:hAnsi="PT Astra Serif"/>
          <w:lang w:val="ru-RU"/>
        </w:rPr>
        <w:t xml:space="preserve">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9.2.4. При уклонении или отказе лица, признанного единственным участником аукциона, </w:t>
      </w:r>
      <w:r>
        <w:rPr>
          <w:rFonts w:ascii="PT Astra Serif" w:hAnsi="PT Astra Serif"/>
          <w:lang w:val="ru-RU"/>
        </w:rPr>
        <w:t xml:space="preserve">от заключения в установленный срок договора купли-продажи имущества, указанное лицо </w:t>
      </w:r>
      <w:r>
        <w:rPr>
          <w:rFonts w:ascii="PT Astra Serif" w:hAnsi="PT Astra Serif"/>
          <w:lang w:val="ru-RU"/>
        </w:rPr>
        <w:t xml:space="preserve">утрачивает право на заключение указанного договора, задаток ему не возвращается. </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9.2.5. Ответственность Покупателя имущества в случае его отказа или уклонения </w:t>
      </w:r>
      <w:r>
        <w:rPr>
          <w:rFonts w:ascii="PT Astra Serif" w:hAnsi="PT Astra Serif"/>
          <w:lang w:val="ru-RU"/>
        </w:rPr>
        <w:t xml:space="preserve">от оплаты имущества в установленные сроки предусматривается в соответствии </w:t>
      </w:r>
      <w:r>
        <w:rPr>
          <w:rFonts w:ascii="PT Astra Serif" w:hAnsi="PT Astra Serif"/>
          <w:lang w:val="ru-RU"/>
        </w:rPr>
        <w:t xml:space="preserve">с законодательством Российской Федерации в договоре купли-продажи имущества, задаток </w:t>
      </w:r>
      <w:r>
        <w:rPr>
          <w:rFonts w:ascii="PT Astra Serif" w:hAnsi="PT Astra Serif"/>
          <w:lang w:val="ru-RU"/>
        </w:rPr>
        <w:t xml:space="preserve">ему не возвращается.</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9.2.6. В случае отзыва Претендентом Заявки, поступивший задаток подлежит возврату </w:t>
      </w:r>
      <w:r>
        <w:rPr>
          <w:rFonts w:ascii="PT Astra Serif" w:hAnsi="PT Astra Serif"/>
          <w:lang w:val="ru-RU"/>
        </w:rPr>
        <w:t xml:space="preserve">в течение 5 (пяти) календарных дней со дня поступления уведомления об отзыве Заявки.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9.2.7. В случае отзыва Претендентом Заявки позднее дня окончания приема заявок </w:t>
      </w:r>
      <w:r>
        <w:rPr>
          <w:rFonts w:ascii="PT Astra Serif" w:hAnsi="PT Astra Serif"/>
          <w:lang w:val="ru-RU"/>
        </w:rPr>
        <w:t xml:space="preserve">задаток возвращается в порядке, установленном для Претендентов, не допущенных </w:t>
      </w:r>
      <w:r>
        <w:rPr>
          <w:rFonts w:ascii="PT Astra Serif" w:hAnsi="PT Astra Serif"/>
          <w:lang w:val="ru-RU"/>
        </w:rPr>
        <w:t xml:space="preserve">к участию в продаже имущества.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center"/>
        <w:rPr>
          <w:rFonts w:ascii="PT Astra Serif" w:hAnsi="PT Astra Serif"/>
          <w:b/>
          <w:bCs/>
          <w:sz w:val="24"/>
          <w:szCs w:val="24"/>
          <w:lang w:val="ru-RU"/>
          <w14:ligatures w14:val="none"/>
        </w:rPr>
      </w:pPr>
      <w:r>
        <w:rPr>
          <w:rFonts w:ascii="PT Astra Serif" w:hAnsi="PT Astra Serif"/>
          <w:b/>
          <w:sz w:val="24"/>
        </w:rPr>
        <w:t xml:space="preserve">1</w:t>
      </w:r>
      <w:r>
        <w:rPr>
          <w:rFonts w:ascii="PT Astra Serif" w:hAnsi="PT Astra Serif"/>
          <w:b/>
          <w:bCs/>
          <w:sz w:val="24"/>
          <w:szCs w:val="24"/>
          <w:lang w:val="ru-RU"/>
        </w:rPr>
        <w:t xml:space="preserve">0. Порядок ознакомления со сведениями об Имуществе, выставляемом на аукционе</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10.1. Информация</w:t>
      </w:r>
      <w:r>
        <w:rPr>
          <w:rFonts w:ascii="PT Astra Serif" w:hAnsi="PT Astra Serif"/>
          <w:lang w:val="ru-RU"/>
        </w:rPr>
        <w:t xml:space="preserve"> о проведении </w:t>
      </w:r>
      <w:r>
        <w:rPr>
          <w:rFonts w:ascii="PT Astra Serif" w:hAnsi="PT Astra Serif"/>
          <w:lang w:val="ru-RU"/>
        </w:rPr>
        <w:t xml:space="preserve">аукциона по продаже</w:t>
      </w:r>
      <w:r>
        <w:rPr>
          <w:rFonts w:ascii="PT Astra Serif" w:hAnsi="PT Astra Serif"/>
          <w:lang w:val="ru-RU"/>
        </w:rPr>
        <w:t xml:space="preserve"> И</w:t>
      </w:r>
      <w:r>
        <w:rPr>
          <w:rFonts w:ascii="PT Astra Serif" w:hAnsi="PT Astra Serif"/>
          <w:lang w:val="ru-RU"/>
        </w:rPr>
        <w:t xml:space="preserve">мущества </w:t>
      </w:r>
      <w:r>
        <w:rPr>
          <w:rFonts w:ascii="PT Astra Serif" w:hAnsi="PT Astra Serif"/>
          <w:lang w:val="ru-RU"/>
        </w:rPr>
        <w:t xml:space="preserve">размещается </w:t>
      </w:r>
      <w:r>
        <w:rPr>
          <w:rFonts w:ascii="PT Astra Serif" w:hAnsi="PT Astra Serif"/>
          <w:lang w:val="ru-RU"/>
        </w:rPr>
        <w:t xml:space="preserve">на официальном сайте</w:t>
      </w:r>
      <w:r>
        <w:rPr>
          <w:rFonts w:ascii="PT Astra Serif" w:hAnsi="PT Astra Serif"/>
          <w:lang w:val="ru-RU"/>
        </w:rPr>
        <w:t xml:space="preserve"> Российской Федерации</w:t>
      </w:r>
      <w:r>
        <w:rPr>
          <w:rFonts w:ascii="PT Astra Serif" w:hAnsi="PT Astra Serif"/>
          <w:lang w:val="ru-RU"/>
        </w:rPr>
        <w:t xml:space="preserve"> в сети </w:t>
      </w:r>
      <w:r>
        <w:rPr>
          <w:rFonts w:ascii="PT Astra Serif" w:hAnsi="PT Astra Serif"/>
          <w:lang w:val="ru-RU"/>
        </w:rPr>
        <w:t xml:space="preserve">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официальном </w:t>
      </w:r>
      <w:r>
        <w:rPr>
          <w:rFonts w:ascii="PT Astra Serif" w:hAnsi="PT Astra Serif"/>
          <w:lang w:val="ru-RU"/>
        </w:rPr>
        <w:t xml:space="preserve">сайте Продавца </w:t>
      </w:r>
      <w:r>
        <w:rPr>
          <w:rFonts w:ascii="PT Astra Serif" w:hAnsi="PT Astra Serif"/>
          <w:lang w:val="ru-RU"/>
        </w:rPr>
        <w:t xml:space="preserve">в сети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"http://www.rosim.ru"</w:instrText>
      </w:r>
      <w:r>
        <w:rPr>
          <w:rFonts w:ascii="PT Astra Serif" w:hAnsi="PT Astra Serif"/>
          <w:lang w:val="ru-RU"/>
        </w:rPr>
        <w:fldChar w:fldCharType="separate"/>
      </w:r>
      <w:r>
        <w:rPr>
          <w:rFonts w:ascii="PT Astra Serif" w:hAnsi="PT Astra Serif"/>
          <w:lang w:val="ru-RU"/>
        </w:rPr>
        <w:t xml:space="preserve">www.</w:t>
      </w:r>
      <w:r>
        <w:rPr>
          <w:rFonts w:ascii="PT Astra Serif" w:hAnsi="PT Astra Serif"/>
          <w:lang w:val="ru-RU"/>
        </w:rPr>
        <w:t xml:space="preserve"> </w:t>
      </w:r>
      <w:r>
        <w:rPr>
          <w:rFonts w:ascii="PT Astra Serif" w:hAnsi="PT Astra Serif"/>
          <w:lang w:val="ru-RU"/>
        </w:rPr>
        <w:t xml:space="preserve">tu02.rosim.ru </w:t>
      </w:r>
      <w:r>
        <w:rPr>
          <w:rFonts w:ascii="PT Astra Serif" w:hAnsi="PT Astra Serif"/>
          <w:lang w:val="ru-RU"/>
        </w:rPr>
        <w:fldChar w:fldCharType="end"/>
      </w:r>
      <w:r>
        <w:rPr>
          <w:rFonts w:ascii="PT Astra Serif" w:hAnsi="PT Astra Serif"/>
          <w:lang w:val="ru-RU"/>
        </w:rPr>
        <w:t xml:space="preserve"> и </w:t>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сайте электронной площадки</w:t>
      </w:r>
      <w:r>
        <w:rPr>
          <w:rFonts w:ascii="PT Astra Serif" w:hAnsi="PT Astra Serif"/>
          <w:lang w:val="ru-RU"/>
        </w:rPr>
        <w:t xml:space="preserve"> </w:t>
      </w:r>
      <w:r>
        <w:rPr>
          <w:rFonts w:ascii="PT Astra Serif" w:hAnsi="PT Astra Serif"/>
          <w:lang w:val="ru-RU"/>
        </w:rPr>
        <w:t xml:space="preserve">(п.3.3 настоящего Информационного сообщения) и содержит следующее:</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информационное сообщение о проведении </w:t>
      </w:r>
      <w:r>
        <w:rPr>
          <w:rFonts w:ascii="PT Astra Serif" w:hAnsi="PT Astra Serif"/>
          <w:lang w:val="ru-RU"/>
        </w:rPr>
        <w:t xml:space="preserve">аукциона по продаже</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б) форма заявки</w:t>
      </w:r>
      <w:r>
        <w:rPr>
          <w:rFonts w:ascii="PT Astra Serif" w:hAnsi="PT Astra Serif"/>
          <w:lang w:val="ru-RU"/>
        </w:rPr>
        <w:t xml:space="preserve"> (приложение № 1)</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в) проект договора купли-продажи имущества </w:t>
      </w:r>
      <w:r>
        <w:rPr>
          <w:rFonts w:ascii="PT Astra Serif" w:hAnsi="PT Astra Serif"/>
          <w:lang w:val="ru-RU"/>
        </w:rPr>
        <w:t xml:space="preserve">(приложение № 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г) иные сведения, предусмотренные Федеральным законом </w:t>
      </w:r>
      <w:r>
        <w:rPr>
          <w:rFonts w:ascii="PT Astra Serif" w:hAnsi="PT Astra Serif"/>
          <w:lang w:val="ru-RU"/>
        </w:rPr>
        <w:t xml:space="preserve">от 21 декабря 2001 г. </w:t>
      </w:r>
      <w:r>
        <w:rPr>
          <w:rFonts w:ascii="PT Astra Serif" w:hAnsi="PT Astra Serif"/>
          <w:lang w:val="ru-RU"/>
        </w:rPr>
        <w:br/>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д) </w:t>
      </w:r>
      <w:r>
        <w:rPr>
          <w:rFonts w:ascii="PT Astra Serif" w:hAnsi="PT Astra Serif"/>
          <w:lang w:val="ru-RU"/>
        </w:rPr>
        <w:t xml:space="preserve">согласие на обработку персональных данных</w:t>
      </w:r>
      <w:r>
        <w:rPr>
          <w:rFonts w:ascii="PT Astra Serif" w:hAnsi="PT Astra Serif"/>
          <w:lang w:val="ru-RU"/>
        </w:rPr>
        <w:t xml:space="preserve"> (приложение № 3).</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10.2. </w:t>
      </w:r>
      <w:r>
        <w:rPr>
          <w:rFonts w:ascii="PT Astra Serif" w:hAnsi="PT Astra Serif"/>
          <w:lang w:val="ru-RU"/>
        </w:rPr>
        <w:t xml:space="preserve">С дополнительной информацией об участии в </w:t>
      </w:r>
      <w:r>
        <w:rPr>
          <w:rFonts w:ascii="PT Astra Serif" w:hAnsi="PT Astra Serif"/>
          <w:lang w:val="ru-RU"/>
        </w:rPr>
        <w:t xml:space="preserve">аукционе, о порядке проведения аукциона</w:t>
      </w:r>
      <w:r>
        <w:rPr>
          <w:rFonts w:ascii="PT Astra Serif" w:hAnsi="PT Astra Serif"/>
          <w:lang w:val="ru-RU"/>
        </w:rPr>
        <w:t xml:space="preserve">, с формой заявки, усл</w:t>
      </w:r>
      <w:r>
        <w:rPr>
          <w:rFonts w:ascii="PT Astra Serif" w:hAnsi="PT Astra Serif"/>
          <w:lang w:val="ru-RU"/>
        </w:rPr>
        <w:t xml:space="preserve">овиями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П</w:t>
      </w:r>
      <w:r>
        <w:rPr>
          <w:rFonts w:ascii="PT Astra Serif" w:hAnsi="PT Astra Serif"/>
          <w:lang w:val="ru-RU"/>
        </w:rPr>
        <w:t xml:space="preserve">ретенденты могут ознакомить</w:t>
      </w:r>
      <w:r>
        <w:rPr>
          <w:rFonts w:ascii="PT Astra Serif" w:hAnsi="PT Astra Serif"/>
          <w:lang w:val="ru-RU"/>
        </w:rPr>
        <w:t xml:space="preserve">ся на официальном </w:t>
      </w:r>
      <w:r>
        <w:rPr>
          <w:rFonts w:ascii="PT Astra Serif" w:hAnsi="PT Astra Serif"/>
          <w:lang w:val="ru-RU"/>
        </w:rPr>
        <w:t xml:space="preserve">сайте </w:t>
      </w:r>
      <w:r>
        <w:rPr>
          <w:rFonts w:ascii="PT Astra Serif" w:hAnsi="PT Astra Serif"/>
          <w:lang w:val="ru-RU"/>
        </w:rPr>
        <w:t xml:space="preserve">Продавца </w:t>
      </w:r>
      <w:r>
        <w:rPr>
          <w:rFonts w:ascii="PT Astra Serif" w:hAnsi="PT Astra Serif"/>
          <w:lang w:val="ru-RU"/>
        </w:rPr>
        <w:t xml:space="preserve">в сети Интернет</w:t>
      </w:r>
      <w:r>
        <w:rPr>
          <w:rFonts w:ascii="PT Astra Serif" w:hAnsi="PT Astra Serif"/>
          <w:lang w:val="ru-RU"/>
        </w:rPr>
        <w:t xml:space="preserve"> 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rosim.ru, официальном сайте Российской Федерации в с</w:t>
      </w:r>
      <w:r>
        <w:rPr>
          <w:rFonts w:ascii="PT Astra Serif" w:hAnsi="PT Astra Serif"/>
          <w:lang w:val="ru-RU"/>
        </w:rPr>
        <w:t xml:space="preserve">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на сайте в сети Интернет</w:t>
      </w:r>
      <w:r>
        <w:rPr>
          <w:rFonts w:ascii="PT Astra Serif" w:hAnsi="PT Astra Serif"/>
          <w:lang w:val="ru-RU"/>
        </w:rPr>
        <w:t xml:space="preserve"> </w:t>
      </w:r>
      <w:r>
        <w:rPr>
          <w:rFonts w:ascii="PT Astra Serif" w:hAnsi="PT Astra Serif"/>
          <w:lang w:val="ru-RU"/>
        </w:rPr>
        <w:t xml:space="preserve">Оператора электронной площадки </w:t>
      </w:r>
      <w:r>
        <w:rPr>
          <w:rFonts w:ascii="PT Astra Serif" w:hAnsi="PT Astra Serif"/>
          <w:lang w:val="ru-RU"/>
        </w:rPr>
        <w:t xml:space="preserve">(электронная площадка) и по телефону</w:t>
      </w:r>
      <w:r>
        <w:rPr>
          <w:rFonts w:ascii="PT Astra Serif" w:hAnsi="PT Astra Serif"/>
          <w:lang w:val="ru-RU"/>
        </w:rPr>
        <w:t xml:space="preserve">: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472</w:t>
      </w:r>
      <w:r>
        <w:rPr>
          <w:rFonts w:ascii="PT Astra Serif" w:hAnsi="PT Astra Serif"/>
          <w:lang w:val="ru-RU"/>
        </w:rPr>
        <w:t xml:space="preserve">) </w:t>
      </w:r>
      <w:r>
        <w:rPr>
          <w:rFonts w:ascii="PT Astra Serif" w:hAnsi="PT Astra Serif"/>
          <w:lang w:val="ru-RU"/>
        </w:rPr>
        <w:t xml:space="preserve">51-18-19</w:t>
      </w:r>
      <w:r>
        <w:rPr>
          <w:rFonts w:ascii="PT Astra Serif" w:hAnsi="PT Astra Serif"/>
          <w:lang w:val="ru-RU"/>
        </w:rPr>
        <w:t xml:space="preserve">, </w:t>
      </w:r>
      <w:r>
        <w:rPr>
          <w:rFonts w:ascii="PT Astra Serif" w:hAnsi="PT Astra Serif"/>
          <w:lang w:val="ru-RU"/>
        </w:rPr>
        <w:t xml:space="preserve">8(3472) 50-</w:t>
      </w:r>
      <w:r>
        <w:rPr>
          <w:rFonts w:ascii="PT Astra Serif" w:hAnsi="PT Astra Serif"/>
          <w:lang w:val="ru-RU"/>
        </w:rPr>
        <w:t xml:space="preserve">30</w:t>
      </w:r>
      <w:r>
        <w:rPr>
          <w:rFonts w:ascii="PT Astra Serif" w:hAnsi="PT Astra Serif"/>
          <w:lang w:val="ru-RU"/>
        </w:rPr>
        <w:t xml:space="preserve">-</w:t>
      </w:r>
      <w:r>
        <w:rPr>
          <w:rFonts w:ascii="PT Astra Serif" w:hAnsi="PT Astra Serif"/>
          <w:lang w:val="ru-RU"/>
        </w:rPr>
        <w:t xml:space="preserve">64.</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10.3. Любое лицо независимо от регистрации на электронной площадке вправе направить </w:t>
      </w:r>
      <w:r>
        <w:rPr>
          <w:rFonts w:ascii="PT Astra Serif" w:hAnsi="PT Astra Serif"/>
          <w:lang w:val="ru-RU"/>
        </w:rPr>
        <w:t xml:space="preserve">на электронный адрес Оператора электронной площадки, указанный в информационном </w:t>
      </w:r>
      <w:r>
        <w:rPr>
          <w:rFonts w:ascii="PT Astra Serif" w:hAnsi="PT Astra Serif"/>
          <w:lang w:val="ru-RU"/>
        </w:rPr>
        <w:t xml:space="preserve">сообщении о проведении продажи имущества, запрос о разъяснении размещенной информации.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Такой запрос в режиме реального времени направляется в «личный кабинет» Продавца для </w:t>
      </w:r>
      <w:r>
        <w:rPr>
          <w:rFonts w:ascii="PT Astra Serif" w:hAnsi="PT Astra Serif"/>
          <w:lang w:val="ru-RU"/>
        </w:rPr>
        <w:t xml:space="preserve">рассмотрения при условии, что запрос поступил продавцу не позднее 5 (пяти) рабочих дней до </w:t>
      </w:r>
      <w:r>
        <w:rPr>
          <w:rFonts w:ascii="PT Astra Serif" w:hAnsi="PT Astra Serif"/>
          <w:lang w:val="ru-RU"/>
        </w:rPr>
        <w:t xml:space="preserve">окончания подачи заявок.</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2 (двух) рабочих дней со дня поступления запроса продавец предоставляет </w:t>
      </w:r>
      <w:r>
        <w:rPr>
          <w:rFonts w:ascii="PT Astra Serif" w:hAnsi="PT Astra Serif"/>
          <w:lang w:val="ru-RU"/>
        </w:rPr>
        <w:t xml:space="preserve">Оператору электронной площадки для размещения в открытом доступе разъяснение с указанием </w:t>
      </w:r>
      <w:r>
        <w:rPr>
          <w:rFonts w:ascii="PT Astra Serif" w:hAnsi="PT Astra Serif"/>
          <w:lang w:val="ru-RU"/>
        </w:rPr>
        <w:t xml:space="preserve">предмета запроса, но без указания лица, от которого поступил запрос.</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случае направления запроса иностранными лицами такой запрос должен иметь перевод </w:t>
      </w:r>
      <w:r>
        <w:rPr>
          <w:rFonts w:ascii="PT Astra Serif" w:hAnsi="PT Astra Serif"/>
          <w:lang w:val="ru-RU"/>
        </w:rPr>
        <w:t xml:space="preserve">на русский язык.</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11. Порядок определения участников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11.1. В день определения Участников аукциона, указанный в Информационном сообщении, </w:t>
      </w:r>
      <w:r>
        <w:rPr>
          <w:rFonts w:ascii="PT Astra Serif" w:hAnsi="PT Astra Serif"/>
          <w:lang w:val="ru-RU"/>
        </w:rPr>
        <w:t xml:space="preserve">Оператор электронной площадки через «личный кабинет» продавца обеспечивает доступ продавца </w:t>
      </w:r>
      <w:r>
        <w:rPr>
          <w:rFonts w:ascii="PT Astra Serif" w:hAnsi="PT Astra Serif"/>
          <w:lang w:val="ru-RU"/>
        </w:rPr>
        <w:t xml:space="preserve">к поданным Претендентами Заявкам и документам, а также к журналу приема заявок.</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11.2. Продавец в день рассмотрения заявок и документов Претендентов и установления </w:t>
      </w:r>
      <w:r>
        <w:rPr>
          <w:rFonts w:ascii="PT Astra Serif" w:hAnsi="PT Astra Serif"/>
          <w:lang w:val="ru-RU"/>
        </w:rPr>
        <w:t xml:space="preserve">факта поступления задатка подписывает протокол о признании Претендентов участниками, </w:t>
      </w:r>
      <w:r>
        <w:rPr>
          <w:rFonts w:ascii="PT Astra Serif" w:hAnsi="PT Astra Serif"/>
          <w:lang w:val="ru-RU"/>
        </w:rPr>
        <w:t xml:space="preserve">в котором приводится перечень принятых заявок (с указанием имен (наименований) </w:t>
      </w:r>
      <w:r>
        <w:rPr>
          <w:rFonts w:ascii="PT Astra Serif" w:hAnsi="PT Astra Serif"/>
          <w:lang w:val="ru-RU"/>
        </w:rPr>
        <w:t xml:space="preserve">претендентов), перечень отозванных заявок, имена (наименования) Претендентов, признанных</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Участниками, а также имена (наименования) Претендентов, которым было отказано в допуске к </w:t>
      </w:r>
      <w:r>
        <w:rPr>
          <w:rFonts w:ascii="PT Astra Serif" w:hAnsi="PT Astra Serif"/>
          <w:lang w:val="ru-RU"/>
        </w:rPr>
        <w:t xml:space="preserve">участию в аукционе,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11.3. Не позднее следующего рабочего дня после дня подписания протокола </w:t>
      </w:r>
      <w:r>
        <w:rPr>
          <w:rFonts w:ascii="PT Astra Serif" w:hAnsi="PT Astra Serif"/>
          <w:lang w:val="ru-RU"/>
        </w:rPr>
        <w:t xml:space="preserve">о признании Претендентов участниками всем Претендентам, подавшим Заявки, направляется </w:t>
      </w:r>
      <w:r>
        <w:rPr>
          <w:rFonts w:ascii="PT Astra Serif" w:hAnsi="PT Astra Serif"/>
          <w:lang w:val="ru-RU"/>
        </w:rPr>
        <w:t xml:space="preserve">уведомление о признании их Участниками аукциона или об отказе в признании Участниками </w:t>
      </w:r>
      <w:r>
        <w:rPr>
          <w:rFonts w:ascii="PT Astra Serif" w:hAnsi="PT Astra Serif"/>
          <w:lang w:val="ru-RU"/>
        </w:rPr>
        <w:t xml:space="preserve">аукциона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11.4. Информация о Претендентах, не допущенных к участию в аукционе, размещается в </w:t>
      </w:r>
      <w:r>
        <w:rPr>
          <w:rFonts w:ascii="PT Astra Serif" w:hAnsi="PT Astra Serif"/>
          <w:lang w:val="ru-RU"/>
        </w:rPr>
        <w:t xml:space="preserve">открытой части электронной площадки на официальном сайте в сети «Интернет» для размещения </w:t>
      </w:r>
      <w:r>
        <w:rPr>
          <w:rFonts w:ascii="PT Astra Serif" w:hAnsi="PT Astra Serif"/>
          <w:lang w:val="ru-RU"/>
        </w:rPr>
        <w:t xml:space="preserve">информации о проведении торгов, определенном Правительством Российской Федерации, а также </w:t>
      </w:r>
      <w:r>
        <w:rPr>
          <w:rFonts w:ascii="PT Astra Serif" w:hAnsi="PT Astra Serif"/>
          <w:lang w:val="ru-RU"/>
        </w:rPr>
        <w:t xml:space="preserve">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11.5. Претендент приобретает статус Участника аукциона с момента подписания протокола </w:t>
      </w:r>
      <w:r>
        <w:rPr>
          <w:rFonts w:ascii="PT Astra Serif" w:hAnsi="PT Astra Serif"/>
          <w:lang w:val="ru-RU"/>
        </w:rPr>
        <w:t xml:space="preserve">о признании претендентов участниками аукциона.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11.6. Претендент не допускается к участию в аукционе по следующим основаниям:</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представленные документы не подтверждают право Претендента быть покупателем </w:t>
      </w:r>
      <w:r>
        <w:rPr>
          <w:rFonts w:ascii="PT Astra Serif" w:hAnsi="PT Astra Serif"/>
          <w:lang w:val="ru-RU"/>
        </w:rPr>
        <w:t xml:space="preserve">имущества в соответствии с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представлены не все документы в соответствии с перечнем, указанным </w:t>
      </w:r>
      <w:r>
        <w:rPr>
          <w:rFonts w:ascii="PT Astra Serif" w:hAnsi="PT Astra Serif"/>
          <w:lang w:val="ru-RU"/>
        </w:rPr>
        <w:t xml:space="preserve">в Информационном сообщении о проведении продажи, или оформление представленных </w:t>
      </w:r>
      <w:r>
        <w:rPr>
          <w:rFonts w:ascii="PT Astra Serif" w:hAnsi="PT Astra Serif"/>
          <w:lang w:val="ru-RU"/>
        </w:rPr>
        <w:t xml:space="preserve">документов не соответствует законодательству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не подтверждено поступление в установленный срок задатка на счет, указанный </w:t>
      </w:r>
      <w:r>
        <w:rPr>
          <w:rFonts w:ascii="PT Astra Serif" w:hAnsi="PT Astra Serif"/>
          <w:lang w:val="ru-RU"/>
        </w:rPr>
        <w:t xml:space="preserve">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г) Заявка подана лицом, не уполномоченным Претендентом на осуществление таких </w:t>
      </w:r>
      <w:r>
        <w:rPr>
          <w:rFonts w:ascii="PT Astra Serif" w:hAnsi="PT Astra Serif"/>
          <w:lang w:val="ru-RU"/>
        </w:rPr>
        <w:t xml:space="preserve">действий.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b/>
          <w:bCs/>
          <w:sz w:val="24"/>
          <w:szCs w:val="24"/>
          <w:lang w:val="ru-RU"/>
          <w14:ligatures w14:val="none"/>
        </w:rPr>
      </w:pPr>
      <w:r>
        <w:rPr>
          <w:rFonts w:ascii="PT Astra Serif" w:hAnsi="PT Astra Serif"/>
          <w:b/>
          <w:bCs/>
          <w:sz w:val="24"/>
          <w:szCs w:val="24"/>
          <w:lang w:val="ru-RU"/>
        </w:rPr>
        <w:t xml:space="preserve">12. Порядок проведения аукциона и определения победителя аукциона либо лица,</w:t>
      </w:r>
      <w:r>
        <w:rPr>
          <w:rFonts w:ascii="PT Astra Serif" w:hAnsi="PT Astra Serif"/>
          <w:b/>
          <w:bCs/>
          <w:sz w:val="24"/>
          <w:szCs w:val="24"/>
          <w:lang w:val="ru-RU"/>
        </w:rPr>
        <w:t xml:space="preserve"> </w:t>
      </w:r>
      <w:r>
        <w:rPr>
          <w:rFonts w:ascii="PT Astra Serif" w:hAnsi="PT Astra Serif"/>
          <w:b/>
          <w:bCs/>
          <w:sz w:val="24"/>
          <w:szCs w:val="24"/>
          <w:lang w:val="ru-RU"/>
        </w:rPr>
        <w:t xml:space="preserve">признанного единственным участником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12.1. Процедура аукциона проводится в день и время, указанные в Информационном </w:t>
      </w:r>
      <w:r>
        <w:rPr>
          <w:rFonts w:ascii="PT Astra Serif" w:hAnsi="PT Astra Serif"/>
          <w:lang w:val="ru-RU"/>
        </w:rPr>
        <w:t xml:space="preserve">сообщении о проведении аукциона, путем последовательного повышения Участниками </w:t>
      </w:r>
      <w:r>
        <w:rPr>
          <w:rFonts w:ascii="PT Astra Serif" w:hAnsi="PT Astra Serif"/>
          <w:lang w:val="ru-RU"/>
        </w:rPr>
        <w:t xml:space="preserve">начальной цены продажи на величину, равную либо кратную величине «шага аукциона». </w:t>
      </w:r>
      <w:r>
        <w:rPr>
          <w:rFonts w:ascii="PT Astra Serif" w:hAnsi="PT Astra Serif"/>
          <w:lang w:val="ru-RU"/>
        </w:rPr>
        <w:t xml:space="preserve">«Шаг аукциона» устанавливается продавцом в фиксированной сумме, составляющей </w:t>
      </w:r>
      <w:r>
        <w:rPr>
          <w:rFonts w:ascii="PT Astra Serif" w:hAnsi="PT Astra Serif"/>
          <w:lang w:val="ru-RU"/>
        </w:rPr>
        <w:t xml:space="preserve">не более 5 (пяти) процентов начальной цены продажи, и не изменяется в течение всего аукциона.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12.2. Во время проведения процедуры аукциона Оператор электронной площадки </w:t>
      </w:r>
      <w:r>
        <w:rPr>
          <w:rFonts w:ascii="PT Astra Serif" w:hAnsi="PT Astra Serif"/>
          <w:lang w:val="ru-RU"/>
        </w:rPr>
        <w:t xml:space="preserve">обеспечивает доступ Участников к Закрытой части электронной площадки и возможность </w:t>
      </w:r>
      <w:r>
        <w:rPr>
          <w:rFonts w:ascii="PT Astra Serif" w:hAnsi="PT Astra Serif"/>
          <w:lang w:val="ru-RU"/>
        </w:rPr>
        <w:t xml:space="preserve">представления ими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12.3. Со времени начала проведения процедуры аукциона Оператором электронной </w:t>
      </w:r>
      <w:r>
        <w:rPr>
          <w:rFonts w:ascii="PT Astra Serif" w:hAnsi="PT Astra Serif"/>
          <w:lang w:val="ru-RU"/>
        </w:rPr>
        <w:t xml:space="preserve">площадки размещается:</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а) в Открытой части электронной площадки - информация о начале проведения процедуры </w:t>
      </w:r>
      <w:r>
        <w:rPr>
          <w:rFonts w:ascii="PT Astra Serif" w:hAnsi="PT Astra Serif"/>
          <w:lang w:val="ru-RU"/>
        </w:rPr>
        <w:t xml:space="preserve">аукциона с указанием наименования имущества, начальной цены и текущего «шага аукциона»;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б) в Закрытой части электронной площадки - помимо информации, указанной </w:t>
      </w:r>
      <w:r>
        <w:rPr>
          <w:rFonts w:ascii="PT Astra Serif" w:hAnsi="PT Astra Serif"/>
          <w:lang w:val="ru-RU"/>
        </w:rPr>
        <w:t xml:space="preserve">в Открытой части электронной площадки, также предложения о цене имущества и время </w:t>
      </w:r>
      <w:r>
        <w:rPr>
          <w:rFonts w:ascii="PT Astra Serif" w:hAnsi="PT Astra Serif"/>
          <w:lang w:val="ru-RU"/>
        </w:rPr>
        <w:t xml:space="preserve">их поступления, величина повышения начальной цены («шаг аукциона»), время, оставшееся </w:t>
      </w:r>
      <w:r>
        <w:rPr>
          <w:rFonts w:ascii="PT Astra Serif" w:hAnsi="PT Astra Serif"/>
          <w:lang w:val="ru-RU"/>
        </w:rPr>
        <w:t xml:space="preserve">до окончания приема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12.4. В течение одного часа со времени начала проведения процедуры аукциона </w:t>
      </w:r>
      <w:r>
        <w:rPr>
          <w:rFonts w:ascii="PT Astra Serif" w:hAnsi="PT Astra Serif"/>
          <w:lang w:val="ru-RU"/>
        </w:rPr>
        <w:t xml:space="preserve">Участникам предлагается заявить о приобретении имущества по начальной цене. В случае если </w:t>
      </w:r>
      <w:r>
        <w:rPr>
          <w:rFonts w:ascii="PT Astra Serif" w:hAnsi="PT Astra Serif"/>
          <w:lang w:val="ru-RU"/>
        </w:rPr>
        <w:t xml:space="preserve">в течение указанного времени: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поступило предложение о начальной цене имущества, то время для представления </w:t>
      </w:r>
      <w:r>
        <w:rPr>
          <w:rFonts w:ascii="PT Astra Serif" w:hAnsi="PT Astra Serif"/>
          <w:lang w:val="ru-RU"/>
        </w:rPr>
        <w:t xml:space="preserve">следующих предложений об увеличенной на «шаг аукциона» цене имущества продлевается </w:t>
      </w:r>
      <w:r>
        <w:rPr>
          <w:rFonts w:ascii="PT Astra Serif" w:hAnsi="PT Astra Serif"/>
          <w:lang w:val="ru-RU"/>
        </w:rPr>
        <w:t xml:space="preserve">на 10 минут со времени представления каждого следующего предложения. Если в течение </w:t>
      </w:r>
      <w:r>
        <w:rPr>
          <w:rFonts w:ascii="PT Astra Serif" w:hAnsi="PT Astra Serif"/>
          <w:lang w:val="ru-RU"/>
        </w:rPr>
        <w:t xml:space="preserve">10 минут после представления последнего предложения о цене имущества следующее </w:t>
      </w:r>
      <w:r>
        <w:rPr>
          <w:rFonts w:ascii="PT Astra Serif" w:hAnsi="PT Astra Serif"/>
          <w:lang w:val="ru-RU"/>
        </w:rPr>
        <w:t xml:space="preserve">предложение не поступило, аукцион с помощью программно-аппаратных средств электронной </w:t>
      </w:r>
      <w:r>
        <w:rPr>
          <w:rFonts w:ascii="PT Astra Serif" w:hAnsi="PT Astra Serif"/>
          <w:lang w:val="ru-RU"/>
        </w:rPr>
        <w:t xml:space="preserve">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б) не поступило ни одного предложения о начальной цене имущества, то аукцион </w:t>
      </w:r>
      <w:r>
        <w:rPr>
          <w:rFonts w:ascii="PT Astra Serif" w:hAnsi="PT Astra Serif"/>
          <w:lang w:val="ru-RU"/>
        </w:rPr>
        <w:t xml:space="preserve">с помощью программно-аппаратных средств электронной 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В этом случае временем окончания представления предложений о цене имущества является время </w:t>
      </w:r>
      <w:r>
        <w:rPr>
          <w:rFonts w:ascii="PT Astra Serif" w:hAnsi="PT Astra Serif"/>
          <w:lang w:val="ru-RU"/>
        </w:rPr>
        <w:t xml:space="preserve">завершения аукциона.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12.5. При этом программными средствами электронной площадки обеспечивается:</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исключение возможности подачи Участником предложения о цене имущества, </w:t>
      </w:r>
      <w:r>
        <w:rPr>
          <w:rFonts w:ascii="PT Astra Serif" w:hAnsi="PT Astra Serif"/>
          <w:lang w:val="ru-RU"/>
        </w:rPr>
        <w:t xml:space="preserve">не соответствующего увеличению текущей цены на величину «шага аукциона»;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б) уведомление Участника в случае, если предложение этого участника о цене имущества </w:t>
      </w:r>
      <w:r>
        <w:rPr>
          <w:rFonts w:ascii="PT Astra Serif" w:hAnsi="PT Astra Serif"/>
          <w:lang w:val="ru-RU"/>
        </w:rPr>
        <w:t xml:space="preserve">не может быть принято в связи с подачей аналогичного предложения ранее другим участником.</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12.6. Победителем признается Участник, предложивший наиболее высокую цену </w:t>
      </w:r>
      <w:r>
        <w:rPr>
          <w:rFonts w:ascii="PT Astra Serif" w:hAnsi="PT Astra Serif"/>
          <w:lang w:val="ru-RU"/>
        </w:rPr>
        <w:t xml:space="preserve">имущества.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12.7. В случае, если Заявку на участие в аукционе подало только одно лицо, признанное </w:t>
      </w:r>
      <w:r>
        <w:rPr>
          <w:rFonts w:ascii="PT Astra Serif" w:hAnsi="PT Astra Serif"/>
          <w:lang w:val="ru-RU"/>
        </w:rPr>
        <w:t xml:space="preserve">единственным участником аукциона, договор заключается с таким лицом по начальной цене </w:t>
      </w:r>
      <w:r>
        <w:rPr>
          <w:rFonts w:ascii="PT Astra Serif" w:hAnsi="PT Astra Serif"/>
          <w:lang w:val="ru-RU"/>
        </w:rPr>
        <w:t xml:space="preserve">продажи государственного имущества.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12.8. Ход проведения процедуры аукциона фиксируется оператором электронной </w:t>
      </w:r>
      <w:r>
        <w:rPr>
          <w:rFonts w:ascii="PT Astra Serif" w:hAnsi="PT Astra Serif"/>
          <w:lang w:val="ru-RU"/>
        </w:rPr>
        <w:t xml:space="preserve">площадки в электронном журнале, который направляется продавцу в течение одного часа со </w:t>
      </w:r>
      <w:r>
        <w:rPr>
          <w:rFonts w:ascii="PT Astra Serif" w:hAnsi="PT Astra Serif"/>
          <w:lang w:val="ru-RU"/>
        </w:rPr>
        <w:t xml:space="preserve">времени завершения приема предложений о цене имущества для подведения итогов аукциона </w:t>
      </w:r>
      <w:r>
        <w:rPr>
          <w:rFonts w:ascii="PT Astra Serif" w:hAnsi="PT Astra Serif"/>
          <w:lang w:val="ru-RU"/>
        </w:rPr>
        <w:t xml:space="preserve">путем оформления 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12.9. Протокол об итогах аукциона удостоверяет право Победителя или лица, </w:t>
      </w:r>
      <w:r>
        <w:rPr>
          <w:rFonts w:ascii="PT Astra Serif" w:hAnsi="PT Astra Serif"/>
          <w:lang w:val="ru-RU"/>
        </w:rPr>
        <w:t xml:space="preserve">признанного единственным участником аукциона, на заключение договора купли-продажи </w:t>
      </w:r>
      <w:r>
        <w:rPr>
          <w:rFonts w:ascii="PT Astra Serif" w:hAnsi="PT Astra Serif"/>
          <w:lang w:val="ru-RU"/>
        </w:rPr>
        <w:t xml:space="preserve">имущества, содержит фамилию, имя, отчество (при наличии) или наименование юридического </w:t>
      </w:r>
      <w:r>
        <w:rPr>
          <w:rFonts w:ascii="PT Astra Serif" w:hAnsi="PT Astra Serif"/>
          <w:lang w:val="ru-RU"/>
        </w:rPr>
        <w:t xml:space="preserve">лица - Победителя аукциона или лица, признанного единственным участником аукциона, цену </w:t>
      </w:r>
      <w:r>
        <w:rPr>
          <w:rFonts w:ascii="PT Astra Serif" w:hAnsi="PT Astra Serif"/>
          <w:lang w:val="ru-RU"/>
        </w:rPr>
        <w:t xml:space="preserve">имущества, предложенную победителем, или начальную цену имущества, в случае если лицо </w:t>
      </w:r>
      <w:r>
        <w:rPr>
          <w:rFonts w:ascii="PT Astra Serif" w:hAnsi="PT Astra Serif"/>
          <w:lang w:val="ru-RU"/>
        </w:rPr>
        <w:t xml:space="preserve">признано единственным участником аукциона - фамилию, имя, отчество (при наличии) или </w:t>
      </w:r>
      <w:r>
        <w:rPr>
          <w:rFonts w:ascii="PT Astra Serif" w:hAnsi="PT Astra Serif"/>
          <w:lang w:val="ru-RU"/>
        </w:rPr>
        <w:t xml:space="preserve">наименование юридического лица - участника продажи, который сделал предпоследнее </w:t>
      </w:r>
      <w:r>
        <w:rPr>
          <w:rFonts w:ascii="PT Astra Serif" w:hAnsi="PT Astra Serif"/>
          <w:lang w:val="ru-RU"/>
        </w:rPr>
        <w:t xml:space="preserve">предложение о цене такого имущества в ходе продажи (за исключением случаев, если Заявку </w:t>
      </w:r>
      <w:r>
        <w:rPr>
          <w:rFonts w:ascii="PT Astra Serif" w:hAnsi="PT Astra Serif"/>
          <w:lang w:val="ru-RU"/>
        </w:rPr>
        <w:t xml:space="preserve">на участие в аукционе подало только одно лицо, признанное единственным участником </w:t>
      </w:r>
      <w:r>
        <w:rPr>
          <w:rFonts w:ascii="PT Astra Serif" w:hAnsi="PT Astra Serif"/>
          <w:lang w:val="ru-RU"/>
        </w:rPr>
        <w:t xml:space="preserve">аукциона), и подписывается Продавцом в течение одного часа с момента получения электронного </w:t>
      </w:r>
      <w:r>
        <w:rPr>
          <w:rFonts w:ascii="PT Astra Serif" w:hAnsi="PT Astra Serif"/>
          <w:lang w:val="ru-RU"/>
        </w:rPr>
        <w:t xml:space="preserve">журнала, но не позднее рабочего дня, следующего за днем подведения итогов аукциона, либо не </w:t>
      </w:r>
      <w:r>
        <w:rPr>
          <w:rFonts w:ascii="PT Astra Serif" w:hAnsi="PT Astra Serif"/>
          <w:lang w:val="ru-RU"/>
        </w:rPr>
        <w:t xml:space="preserve">позднее рабочего дня, следующего за днем подведения итогов аукциона, в случае если Заявку на </w:t>
      </w:r>
      <w:r>
        <w:rPr>
          <w:rFonts w:ascii="PT Astra Serif" w:hAnsi="PT Astra Serif"/>
          <w:lang w:val="ru-RU"/>
        </w:rPr>
        <w:t xml:space="preserve">участие в аукционе подало только одно лицо, признанное единственным участником аукциона.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12.10. Процедура аукциона считается завершенной со времени подписания Продавцом </w:t>
      </w:r>
      <w:r>
        <w:rPr>
          <w:rFonts w:ascii="PT Astra Serif" w:hAnsi="PT Astra Serif"/>
          <w:lang w:val="ru-RU"/>
        </w:rPr>
        <w:t xml:space="preserve">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12.11. Аукцион признается несостоявшимся в следующих случаях: </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не было подано ни одной Заявки на участие либо ни один из Претендентов не признан </w:t>
      </w:r>
      <w:r>
        <w:rPr>
          <w:rFonts w:ascii="PT Astra Serif" w:hAnsi="PT Astra Serif"/>
          <w:lang w:val="ru-RU"/>
        </w:rPr>
        <w:t xml:space="preserve">Участником;</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б) лицо, признанное единственным участником аукциона, отказалось от заключения </w:t>
      </w:r>
      <w:r>
        <w:rPr>
          <w:rFonts w:ascii="PT Astra Serif" w:hAnsi="PT Astra Serif"/>
          <w:lang w:val="ru-RU"/>
        </w:rPr>
        <w:t xml:space="preserve">договора купли-продажи;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ни один из Участников не сделал предложение о начальной цене имущества.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12.12. Решение о признании аукциона несостоявшимся оформляется протоколом.</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12.13. В течение одного часа с момента подписания протокола об итогах аукциона </w:t>
      </w:r>
      <w:r>
        <w:rPr>
          <w:rFonts w:ascii="PT Astra Serif" w:hAnsi="PT Astra Serif"/>
          <w:lang w:val="ru-RU"/>
        </w:rPr>
        <w:t xml:space="preserve">Победителю или лицу, признанному единственным участником аукциона, направляется </w:t>
      </w:r>
      <w:r>
        <w:rPr>
          <w:rFonts w:ascii="PT Astra Serif" w:hAnsi="PT Astra Serif"/>
          <w:lang w:val="ru-RU"/>
        </w:rPr>
        <w:t xml:space="preserve">уведомление о признании его Победителем или единственным участником аукциона, </w:t>
      </w:r>
      <w:r>
        <w:rPr>
          <w:rFonts w:ascii="PT Astra Serif" w:hAnsi="PT Astra Serif"/>
          <w:lang w:val="ru-RU"/>
        </w:rPr>
        <w:t xml:space="preserve">с приложением этого протокола, а также размещается в Открытой части электронной площадки </w:t>
      </w:r>
      <w:r>
        <w:rPr>
          <w:rFonts w:ascii="PT Astra Serif" w:hAnsi="PT Astra Serif"/>
          <w:lang w:val="ru-RU"/>
        </w:rPr>
        <w:t xml:space="preserve">следующая информация:</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наименование имущества и иные позволяющие его индивидуализировать сведения </w:t>
      </w:r>
      <w:r>
        <w:rPr>
          <w:rFonts w:ascii="PT Astra Serif" w:hAnsi="PT Astra Serif"/>
          <w:lang w:val="ru-RU"/>
        </w:rPr>
        <w:t xml:space="preserve">(спецификация лота);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б) цена сделки;</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фамилия, имя, отчество физического лица или наименование юридического лица - </w:t>
      </w:r>
      <w:r>
        <w:rPr>
          <w:rFonts w:ascii="PT Astra Serif" w:hAnsi="PT Astra Serif"/>
          <w:lang w:val="ru-RU"/>
        </w:rPr>
        <w:t xml:space="preserve">Победителя или лица, признанного единственным участником аукциона.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firstLine="709"/>
        <w:tabs>
          <w:tab w:val="clear" w:pos="284" w:leader="none"/>
        </w:tabs>
        <w:rPr>
          <w:rFonts w:ascii="PT Astra Serif" w:hAnsi="PT Astra Serif"/>
          <w:highlight w:val="none"/>
          <w:lang w:val="ru-RU"/>
          <w14:ligatures w14:val="none"/>
        </w:rPr>
      </w:pPr>
      <w:r>
        <w:rPr>
          <w:rFonts w:ascii="PT Astra Serif" w:hAnsi="PT Astra Serif"/>
          <w:highlight w:val="none"/>
          <w:lang w:val="ru-RU"/>
          <w14:ligatures w14:val="none"/>
        </w:rPr>
      </w:r>
      <w:r>
        <w:rPr>
          <w:rFonts w:ascii="PT Astra Serif" w:hAnsi="PT Astra Serif"/>
          <w:highlight w:val="none"/>
          <w:lang w:val="ru-RU"/>
          <w14:ligatures w14:val="none"/>
        </w:rPr>
      </w:r>
      <w:r>
        <w:rPr>
          <w:rFonts w:ascii="PT Astra Serif" w:hAnsi="PT Astra Serif"/>
          <w:highlight w:val="none"/>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13. Заключение договора купли продажи имущества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13.1. </w:t>
      </w:r>
      <w:r>
        <w:rPr>
          <w:rFonts w:ascii="PT Astra Serif" w:hAnsi="PT Astra Serif"/>
          <w:lang w:val="ru-RU"/>
        </w:rPr>
        <w:t xml:space="preserve">Договор купли-прода</w:t>
      </w:r>
      <w:r>
        <w:rPr>
          <w:rFonts w:ascii="PT Astra Serif" w:hAnsi="PT Astra Serif"/>
          <w:lang w:val="ru-RU"/>
        </w:rPr>
        <w:t xml:space="preserve">жи имущества заключается между П</w:t>
      </w:r>
      <w:r>
        <w:rPr>
          <w:rFonts w:ascii="PT Astra Serif" w:hAnsi="PT Astra Serif"/>
          <w:lang w:val="ru-RU"/>
        </w:rPr>
        <w:t xml:space="preserve">родавцом и П</w:t>
      </w:r>
      <w:r>
        <w:rPr>
          <w:rFonts w:ascii="PT Astra Serif" w:hAnsi="PT Astra Serif"/>
          <w:lang w:val="ru-RU"/>
        </w:rPr>
        <w:t xml:space="preserve">обедителем</w:t>
      </w:r>
      <w:r>
        <w:rPr>
          <w:rFonts w:ascii="PT Astra Serif" w:hAnsi="PT Astra Serif"/>
          <w:lang w:val="ru-RU"/>
        </w:rPr>
        <w:t xml:space="preserve"> </w:t>
      </w:r>
      <w:r>
        <w:rPr>
          <w:rFonts w:ascii="PT Astra Serif" w:hAnsi="PT Astra Serif"/>
          <w:lang w:val="ru-RU"/>
        </w:rPr>
        <w:t xml:space="preserve">или лицом, признанным единственным</w:t>
      </w:r>
      <w:r>
        <w:rPr>
          <w:rFonts w:ascii="PT Astra Serif" w:hAnsi="PT Astra Serif"/>
          <w:lang w:val="ru-RU"/>
        </w:rPr>
        <w:t xml:space="preserve"> аукциона в установленном законодательством порядке в течение </w:t>
      </w:r>
      <w:r>
        <w:rPr>
          <w:rFonts w:ascii="PT Astra Serif" w:hAnsi="PT Astra Serif"/>
          <w:lang w:val="ru-RU"/>
        </w:rPr>
        <w:t xml:space="preserve">5 (пяти)</w:t>
      </w:r>
      <w:r>
        <w:rPr>
          <w:rFonts w:ascii="PT Astra Serif" w:hAnsi="PT Astra Serif"/>
          <w:lang w:val="ru-RU"/>
        </w:rPr>
        <w:t xml:space="preserve"> рабочих дней с</w:t>
      </w:r>
      <w:r>
        <w:rPr>
          <w:rFonts w:ascii="PT Astra Serif" w:hAnsi="PT Astra Serif"/>
          <w:lang w:val="ru-RU"/>
        </w:rPr>
        <w:t xml:space="preserve">о дня</w:t>
      </w:r>
      <w:r>
        <w:rPr>
          <w:rFonts w:ascii="PT Astra Serif" w:hAnsi="PT Astra Serif"/>
          <w:lang w:val="ru-RU"/>
        </w:rPr>
        <w:t xml:space="preserve"> подведения ит</w:t>
      </w:r>
      <w:r>
        <w:rPr>
          <w:rFonts w:ascii="PT Astra Serif" w:hAnsi="PT Astra Serif"/>
          <w:lang w:val="ru-RU"/>
        </w:rPr>
        <w:t xml:space="preserve">огов аукциона</w:t>
      </w:r>
      <w:r>
        <w:rPr>
          <w:rFonts w:ascii="PT Astra Serif" w:hAnsi="PT Astra Serif"/>
          <w:lang w:val="ru-RU"/>
        </w:rPr>
        <w:t xml:space="preserve"> в Территориальном управлении Росимущества в Республике Башкортостан.</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13.2. </w:t>
      </w:r>
      <w:r>
        <w:rPr>
          <w:rFonts w:ascii="PT Astra Serif" w:hAnsi="PT Astra Serif"/>
          <w:lang w:val="ru-RU"/>
        </w:rPr>
        <w:t xml:space="preserve">При уклонении или отказе победителя аукциона либо лица, признанного единственным у</w:t>
      </w:r>
      <w:r>
        <w:rPr>
          <w:rFonts w:ascii="PT Astra Serif" w:hAnsi="PT Astra Serif"/>
          <w:lang w:val="ru-RU"/>
        </w:rPr>
        <w:t xml:space="preserve">частником аукциона, от заключения в установленный срок договора купли-продажи имущества результаты аукциона аннулируются Продавцом, победитель аукциона либо лицо, признанное единственным участником аукциона, утрачивает право на заключение указанного догово</w:t>
      </w:r>
      <w:r>
        <w:rPr>
          <w:rFonts w:ascii="PT Astra Serif" w:hAnsi="PT Astra Serif"/>
          <w:lang w:val="ru-RU"/>
        </w:rPr>
        <w:t xml:space="preserve">ра, задаток ему не возвращается</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13.3. </w:t>
      </w:r>
      <w:r>
        <w:rPr>
          <w:rFonts w:ascii="PT Astra Serif" w:hAnsi="PT Astra Serif"/>
          <w:lang w:val="ru-RU"/>
        </w:rPr>
        <w:t xml:space="preserve">Ответственность П</w:t>
      </w:r>
      <w:r>
        <w:rPr>
          <w:rFonts w:ascii="PT Astra Serif" w:hAnsi="PT Astra Serif"/>
          <w:lang w:val="ru-RU"/>
        </w:rPr>
        <w:t xml:space="preserve">окупателя в случае его отказа или уклонения от о</w:t>
      </w:r>
      <w:r>
        <w:rPr>
          <w:rFonts w:ascii="PT Astra Serif" w:hAnsi="PT Astra Serif"/>
          <w:lang w:val="ru-RU"/>
        </w:rPr>
        <w:t xml:space="preserve">платы И</w:t>
      </w:r>
      <w:r>
        <w:rPr>
          <w:rFonts w:ascii="PT Astra Serif" w:hAnsi="PT Astra Serif"/>
          <w:lang w:val="ru-RU"/>
        </w:rPr>
        <w:t xml:space="preserve">мущества в установленные сроки предусматривается в соответствии с законодательством Российской Федерации в договоре купли-продажи имуществ</w:t>
      </w:r>
      <w:r>
        <w:rPr>
          <w:rFonts w:ascii="PT Astra Serif" w:hAnsi="PT Astra Serif"/>
          <w:lang w:val="ru-RU"/>
        </w:rPr>
        <w:t xml:space="preserve">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Денежные средства в счет оплаты приватизируемого и</w:t>
      </w:r>
      <w:r>
        <w:rPr>
          <w:rFonts w:ascii="PT Astra Serif" w:hAnsi="PT Astra Serif"/>
          <w:lang w:val="ru-RU"/>
        </w:rPr>
        <w:t xml:space="preserve">мущества подлежат перечислению </w:t>
      </w:r>
      <w:r>
        <w:rPr>
          <w:rFonts w:ascii="PT Astra Serif" w:hAnsi="PT Astra Serif"/>
          <w:lang w:val="ru-RU"/>
        </w:rPr>
        <w:t xml:space="preserve">(единовременно в безналичном п</w:t>
      </w:r>
      <w:r>
        <w:rPr>
          <w:rFonts w:ascii="PT Astra Serif" w:hAnsi="PT Astra Serif"/>
          <w:lang w:val="ru-RU"/>
        </w:rPr>
        <w:t xml:space="preserve">орядке) </w:t>
      </w:r>
      <w:r>
        <w:rPr>
          <w:rFonts w:ascii="PT Astra Serif" w:hAnsi="PT Astra Serif"/>
          <w:lang w:val="ru-RU"/>
        </w:rPr>
        <w:t xml:space="preserve">п</w:t>
      </w:r>
      <w:r>
        <w:rPr>
          <w:rFonts w:ascii="PT Astra Serif" w:hAnsi="PT Astra Serif"/>
          <w:lang w:val="ru-RU"/>
        </w:rPr>
        <w:t xml:space="preserve">обедителем аукциона </w:t>
      </w:r>
      <w:r>
        <w:rPr>
          <w:rFonts w:ascii="PT Astra Serif" w:hAnsi="PT Astra Serif"/>
          <w:lang w:val="ru-RU"/>
        </w:rPr>
        <w:t xml:space="preserve">в федеральный бюджет на счет по следующим реквизитам:</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Получатель – УФК по Республике Башкортостан (ТУ Росимущества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ИНН 0275069800</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КПП 027501001</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Расчетный счет 03100643000000010100 в Операционно-кассовом центре № 6 Уральского главного управления Центрального банка Российской Федерации / </w:t>
      </w:r>
      <w:r>
        <w:rPr>
          <w:rFonts w:ascii="PT Astra Serif" w:hAnsi="PT Astra Serif"/>
          <w:lang w:val="ru-RU"/>
        </w:rPr>
        <w:t xml:space="preserve">УФК по Республике Башкортостан г. Уфа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БИК ТОФК 018073401</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ОКТМО 80701000</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ЕКС 40102810045370000067</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highlight w:val="white"/>
          <w14:ligatures w14:val="none"/>
        </w:rPr>
      </w:pPr>
      <w:r>
        <w:rPr>
          <w:rFonts w:ascii="PT Astra Serif" w:hAnsi="PT Astra Serif"/>
          <w:lang w:val="ru-RU"/>
        </w:rPr>
        <w:t xml:space="preserve">КБК </w:t>
      </w:r>
      <w:r>
        <w:rPr>
          <w:rFonts w:ascii="PT Astra Serif" w:hAnsi="PT Astra Serif"/>
          <w:highlight w:val="white"/>
          <w:lang w:val="ru-RU"/>
        </w:rPr>
        <w:t xml:space="preserve">167 1 14 13010 01 6000 410</w:t>
      </w:r>
      <w:r>
        <w:rPr>
          <w:rFonts w:ascii="PT Astra Serif" w:hAnsi="PT Astra Serif"/>
          <w:highlight w:val="white"/>
          <w14:ligatures w14:val="none"/>
        </w:rPr>
      </w:r>
      <w:r>
        <w:rPr>
          <w:rFonts w:ascii="PT Astra Serif" w:hAnsi="PT Astra Serif"/>
          <w:highlight w:val="white"/>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Назначение платежа ___________________________________________.</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sz w:val="24"/>
        </w:rPr>
      </w:pPr>
      <w:r>
        <w:rPr>
          <w:rFonts w:ascii="PT Astra Serif" w:hAnsi="PT Astra Serif"/>
          <w:lang w:val="ru-RU"/>
        </w:rPr>
        <w:t xml:space="preserve">УФК по Республике Башкортостан (ТУ в Республике Башкортостан) </w:t>
      </w:r>
      <w:r>
        <w:rPr>
          <w:rFonts w:ascii="PT Astra Serif" w:hAnsi="PT Astra Serif"/>
          <w:sz w:val="24"/>
        </w:rPr>
      </w:r>
      <w:r>
        <w:rPr>
          <w:rFonts w:ascii="PT Astra Serif" w:hAnsi="PT Astra Serif"/>
          <w:sz w:val="24"/>
        </w:rPr>
      </w:r>
    </w:p>
    <w:p>
      <w:pPr>
        <w:ind w:left="0" w:firstLine="709"/>
        <w:jc w:val="both"/>
        <w:rPr>
          <w:rFonts w:ascii="PT Astra Serif" w:hAnsi="PT Astra Serif"/>
          <w:b/>
          <w:bCs/>
          <w:i/>
          <w:iCs/>
          <w:color w:val="000000"/>
          <w:sz w:val="24"/>
          <w:szCs w:val="24"/>
          <w:lang w:val="ru-RU"/>
          <w14:ligatures w14:val="none"/>
        </w:rPr>
      </w:pPr>
      <w:r>
        <w:rPr>
          <w:rFonts w:ascii="PT Astra Serif" w:hAnsi="PT Astra Serif"/>
          <w:b/>
          <w:bCs/>
          <w:i/>
          <w:iCs/>
          <w:color w:val="000000"/>
          <w:sz w:val="24"/>
          <w:szCs w:val="24"/>
          <w:lang w:val="ru-RU"/>
        </w:rPr>
        <w:t xml:space="preserve">В </w:t>
      </w:r>
      <w:r>
        <w:rPr>
          <w:rFonts w:ascii="PT Astra Serif" w:hAnsi="PT Astra Serif"/>
          <w:b/>
          <w:bCs/>
          <w:i/>
          <w:iCs/>
          <w:color w:val="000000"/>
          <w:sz w:val="24"/>
          <w:szCs w:val="24"/>
          <w:lang w:val="ru-RU"/>
        </w:rPr>
        <w:t xml:space="preserve">поле </w:t>
      </w:r>
      <w:r>
        <w:rPr>
          <w:rFonts w:ascii="PT Astra Serif" w:hAnsi="PT Astra Serif"/>
          <w:b/>
          <w:bCs/>
          <w:i/>
          <w:iCs/>
          <w:color w:val="000000"/>
          <w:sz w:val="24"/>
          <w:szCs w:val="24"/>
          <w:lang w:val="ru-RU"/>
        </w:rPr>
        <w:t xml:space="preserve">«Назначение платежа» должны быть указаны сведения о наименовании приобретаемого имущества, дата и номер договора купли – продажи, а также информация о НДС. </w:t>
      </w:r>
      <w:r>
        <w:rPr>
          <w:rFonts w:ascii="PT Astra Serif" w:hAnsi="PT Astra Serif"/>
          <w:b/>
          <w:bCs/>
          <w:i/>
          <w:iCs/>
          <w:color w:val="000000"/>
          <w:sz w:val="24"/>
          <w:szCs w:val="24"/>
          <w:lang w:val="ru-RU"/>
          <w14:ligatures w14:val="none"/>
        </w:rPr>
      </w:r>
      <w:r>
        <w:rPr>
          <w:rFonts w:ascii="PT Astra Serif" w:hAnsi="PT Astra Serif"/>
          <w:b/>
          <w:bCs/>
          <w:i/>
          <w:iCs/>
          <w:color w:val="000000"/>
          <w:sz w:val="24"/>
          <w:szCs w:val="24"/>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13.4. Задаток</w:t>
      </w:r>
      <w:r>
        <w:rPr>
          <w:rFonts w:ascii="PT Astra Serif" w:hAnsi="PT Astra Serif"/>
          <w:lang w:val="ru-RU"/>
        </w:rPr>
        <w:t xml:space="preserve">, перечисленный П</w:t>
      </w:r>
      <w:r>
        <w:rPr>
          <w:rFonts w:ascii="PT Astra Serif" w:hAnsi="PT Astra Serif"/>
          <w:lang w:val="ru-RU"/>
        </w:rPr>
        <w:t xml:space="preserve">окупателем </w:t>
      </w:r>
      <w:r>
        <w:rPr>
          <w:rFonts w:ascii="PT Astra Serif" w:hAnsi="PT Astra Serif"/>
          <w:lang w:val="ru-RU"/>
        </w:rPr>
        <w:t xml:space="preserve">для участия в аукцион</w:t>
      </w:r>
      <w:r>
        <w:rPr>
          <w:rFonts w:ascii="PT Astra Serif" w:hAnsi="PT Astra Serif"/>
          <w:lang w:val="ru-RU"/>
        </w:rPr>
        <w:t xml:space="preserve">е, засчитывается в счет оплаты И</w:t>
      </w:r>
      <w:r>
        <w:rPr>
          <w:rFonts w:ascii="PT Astra Serif" w:hAnsi="PT Astra Serif"/>
          <w:lang w:val="ru-RU"/>
        </w:rPr>
        <w:t xml:space="preserve">мущества.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13.5. </w:t>
      </w:r>
      <w:r>
        <w:rPr>
          <w:rFonts w:ascii="PT Astra Serif" w:hAnsi="PT Astra Serif"/>
          <w:lang w:val="ru-RU"/>
        </w:rPr>
        <w:t xml:space="preserve">Факт оплаты </w:t>
      </w:r>
      <w:r>
        <w:rPr>
          <w:rFonts w:ascii="PT Astra Serif" w:hAnsi="PT Astra Serif"/>
          <w:lang w:val="ru-RU"/>
        </w:rPr>
        <w:t xml:space="preserve">И</w:t>
      </w:r>
      <w:r>
        <w:rPr>
          <w:rFonts w:ascii="PT Astra Serif" w:hAnsi="PT Astra Serif"/>
          <w:lang w:val="ru-RU"/>
        </w:rPr>
        <w:t xml:space="preserve">мущества </w:t>
      </w:r>
      <w:r>
        <w:rPr>
          <w:rFonts w:ascii="PT Astra Serif" w:hAnsi="PT Astra Serif"/>
          <w:lang w:val="ru-RU"/>
        </w:rPr>
        <w:t xml:space="preserve">подтверждается выпиской со счета о поступлении средств в размере и сроки, указа</w:t>
      </w:r>
      <w:r>
        <w:rPr>
          <w:rFonts w:ascii="PT Astra Serif" w:hAnsi="PT Astra Serif"/>
          <w:lang w:val="ru-RU"/>
        </w:rPr>
        <w:t xml:space="preserve">нные в договоре купли-продажи</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13.6. </w:t>
      </w:r>
      <w:r>
        <w:rPr>
          <w:rFonts w:ascii="PT Astra Serif" w:hAnsi="PT Astra Serif"/>
          <w:lang w:val="ru-RU"/>
        </w:rPr>
        <w:t xml:space="preserve">В соответствии с п. 3 ст. 161 Налогового кодекса </w:t>
      </w:r>
      <w:r>
        <w:rPr>
          <w:rFonts w:ascii="PT Astra Serif" w:hAnsi="PT Astra Serif"/>
          <w:lang w:val="ru-RU"/>
        </w:rPr>
        <w:t xml:space="preserve">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w:t>
      </w:r>
      <w:r>
        <w:rPr>
          <w:rFonts w:ascii="PT Astra Serif" w:hAnsi="PT Astra Serif"/>
          <w:lang w:val="ru-RU"/>
        </w:rPr>
        <w:t xml:space="preserve">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w:t>
      </w:r>
      <w:r>
        <w:rPr>
          <w:rFonts w:ascii="PT Astra Serif" w:hAnsi="PT Astra Serif"/>
          <w:lang w:val="ru-RU"/>
        </w:rPr>
        <w:t xml:space="preserve">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14. Переход права собственности на федеральное имущество</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14.1. Передача имущества и оформление права собственности на него осуществляются в </w:t>
      </w:r>
      <w:r>
        <w:rPr>
          <w:rFonts w:ascii="PT Astra Serif" w:hAnsi="PT Astra Serif"/>
          <w:lang w:val="ru-RU"/>
        </w:rPr>
        <w:t xml:space="preserve">соответствии с законодательством Российской Федерации и договором купли-продажи имущества </w:t>
      </w:r>
      <w:r>
        <w:rPr>
          <w:rFonts w:ascii="PT Astra Serif" w:hAnsi="PT Astra Serif"/>
          <w:lang w:val="ru-RU"/>
        </w:rPr>
        <w:t xml:space="preserve">не позднее чем через 30 календарных дней после дня полной оплаты имущества.</w:t>
      </w:r>
      <w:r>
        <w:rPr>
          <w:rFonts w:ascii="PT Astra Serif" w:hAnsi="PT Astra Serif"/>
          <w:lang w:val="ru-RU"/>
          <w14:ligatures w14:val="none"/>
        </w:rPr>
      </w:r>
      <w:r>
        <w:rPr>
          <w:rFonts w:ascii="PT Astra Serif" w:hAnsi="PT Astra Serif"/>
          <w:lang w:val="ru-RU"/>
          <w14:ligatures w14:val="none"/>
        </w:rPr>
      </w:r>
    </w:p>
    <w:p>
      <w:pPr>
        <w:pStyle w:val="871"/>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14.2. Покупатель самостоятельно и за свой счет оформляет документы, необходимые для </w:t>
      </w:r>
      <w:r>
        <w:rPr>
          <w:rFonts w:ascii="PT Astra Serif" w:hAnsi="PT Astra Serif"/>
          <w:lang w:val="ru-RU"/>
        </w:rPr>
        <w:t xml:space="preserve">оформления права собственности на приобретаемое имущество на основании договора купли- </w:t>
      </w:r>
      <w:r>
        <w:rPr>
          <w:rFonts w:ascii="PT Astra Serif" w:hAnsi="PT Astra Serif"/>
          <w:lang w:val="ru-RU"/>
        </w:rPr>
        <w:t xml:space="preserve">продажи, в порядке, установленном законодательством Российской Федерации</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sz w:val="24"/>
        </w:rPr>
        <w:t xml:space="preserve">15. </w:t>
      </w:r>
      <w:r>
        <w:rPr>
          <w:rFonts w:ascii="PT Astra Serif" w:hAnsi="PT Astra Serif"/>
          <w:b/>
          <w:sz w:val="24"/>
          <w:lang w:val="ru-RU"/>
        </w:rPr>
        <w:t xml:space="preserve">Заключительные </w:t>
      </w:r>
      <w:r>
        <w:rPr>
          <w:rFonts w:ascii="PT Astra Serif" w:hAnsi="PT Astra Serif"/>
          <w:b/>
          <w:bCs/>
          <w:sz w:val="24"/>
          <w:szCs w:val="24"/>
          <w:lang w:val="ru-RU"/>
        </w:rPr>
        <w:t xml:space="preserve">положения</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1"/>
        <w:ind w:left="0" w:firstLine="709"/>
        <w:tabs>
          <w:tab w:val="clear" w:pos="284" w:leader="none"/>
        </w:tabs>
        <w:rPr>
          <w:rFonts w:ascii="PT Astra Serif" w:hAnsi="PT Astra Serif"/>
          <w:lang w:val="ru-RU"/>
          <w14:ligatures w14:val="none"/>
        </w:rPr>
      </w:pPr>
      <w:r>
        <w:rPr>
          <w:rFonts w:ascii="PT Astra Serif" w:hAnsi="PT Astra Serif"/>
          <w:lang w:val="ru-RU"/>
        </w:rPr>
        <w:t xml:space="preserve">15.1. Все вопросы, касающиеся проведения аукциона в электронной форме </w:t>
      </w:r>
      <w:r>
        <w:rPr>
          <w:rFonts w:ascii="PT Astra Serif" w:hAnsi="PT Astra Serif"/>
          <w:lang w:val="ru-RU"/>
        </w:rPr>
        <w:t xml:space="preserve">не нашедшие отражения в настоящем Информационном сообщении, регулируются </w:t>
      </w:r>
      <w:r>
        <w:rPr>
          <w:rFonts w:ascii="PT Astra Serif" w:hAnsi="PT Astra Serif"/>
          <w:lang w:val="ru-RU"/>
        </w:rPr>
        <w:t xml:space="preserve">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ind w:left="0" w:firstLine="709"/>
        <w:jc w:val="both"/>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jc w:val="both"/>
        <w:rPr>
          <w:rFonts w:ascii="PT Astra Serif" w:hAnsi="PT Astra Serif"/>
          <w:b/>
          <w:i/>
        </w:rPr>
      </w:pPr>
      <w:r>
        <w:rPr>
          <w:rFonts w:ascii="PT Astra Serif" w:hAnsi="PT Astra Serif"/>
          <w:b/>
          <w:i/>
        </w:rPr>
      </w:r>
      <w:r>
        <w:rPr>
          <w:rFonts w:ascii="PT Astra Serif" w:hAnsi="PT Astra Serif"/>
          <w:b/>
          <w:i/>
        </w:rPr>
      </w:r>
      <w:r>
        <w:rPr>
          <w:rFonts w:ascii="PT Astra Serif" w:hAnsi="PT Astra Serif"/>
          <w:b/>
          <w:i/>
        </w:rPr>
      </w:r>
    </w:p>
    <w:sectPr>
      <w:headerReference w:type="default" r:id="rId9"/>
      <w:footnotePr/>
      <w:endnotePr/>
      <w:type w:val="nextPage"/>
      <w:pgSz w:w="11906" w:h="16838" w:orient="portrait"/>
      <w:pgMar w:top="1134" w:right="707"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Tahoma">
    <w:panose1 w:val="020B0604030504040204"/>
  </w:font>
  <w:font w:name="Times New Roman">
    <w:panose1 w:val="02020603050405020304"/>
  </w:font>
  <w:font w:name="Courier New">
    <w:panose1 w:val="02070409020205020404"/>
  </w:font>
  <w:font w:name="Calibri">
    <w:panose1 w:val="020F0502020204030204"/>
  </w:font>
  <w:font w:name="XO Thames">
    <w:panose1 w:val="02020603050405020304"/>
  </w:font>
  <w:font w:name="Verdana">
    <w:panose1 w:val="020B06040305040402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rPr>
        <w:rStyle w:val="842"/>
      </w:rPr>
      <w:fldChar w:fldCharType="begin"/>
    </w:r>
    <w:r>
      <w:rPr>
        <w:rStyle w:val="842"/>
      </w:rPr>
      <w:instrText xml:space="preserve">PAGE </w:instrText>
    </w:r>
    <w:r>
      <w:rPr>
        <w:rStyle w:val="842"/>
      </w:rPr>
      <w:fldChar w:fldCharType="separate"/>
    </w:r>
    <w:r>
      <w:rPr>
        <w:rStyle w:val="842"/>
      </w:rPr>
      <w:t xml:space="preserve"> </w:t>
    </w:r>
    <w:r>
      <w:rPr>
        <w:rStyle w:val="842"/>
      </w:rPr>
      <w:fldChar w:fldCharType="end"/>
    </w:r>
    <w:r/>
  </w:p>
  <w:p>
    <w:pPr>
      <w:pStyle w:val="883"/>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78">
    <w:name w:val="Heading 1 Char"/>
    <w:basedOn w:val="920"/>
    <w:link w:val="888"/>
    <w:uiPriority w:val="9"/>
    <w:rPr>
      <w:rFonts w:ascii="Arial" w:hAnsi="Arial" w:eastAsia="Arial" w:cs="Arial"/>
      <w:sz w:val="40"/>
      <w:szCs w:val="40"/>
    </w:rPr>
  </w:style>
  <w:style w:type="character" w:styleId="679">
    <w:name w:val="Heading 2 Char"/>
    <w:basedOn w:val="920"/>
    <w:link w:val="922"/>
    <w:uiPriority w:val="9"/>
    <w:rPr>
      <w:rFonts w:ascii="Arial" w:hAnsi="Arial" w:eastAsia="Arial" w:cs="Arial"/>
      <w:sz w:val="34"/>
    </w:rPr>
  </w:style>
  <w:style w:type="character" w:styleId="680">
    <w:name w:val="Heading 3 Char"/>
    <w:basedOn w:val="920"/>
    <w:link w:val="860"/>
    <w:uiPriority w:val="9"/>
    <w:rPr>
      <w:rFonts w:ascii="Arial" w:hAnsi="Arial" w:eastAsia="Arial" w:cs="Arial"/>
      <w:sz w:val="30"/>
      <w:szCs w:val="30"/>
    </w:rPr>
  </w:style>
  <w:style w:type="character" w:styleId="681">
    <w:name w:val="Heading 4 Char"/>
    <w:basedOn w:val="920"/>
    <w:link w:val="918"/>
    <w:uiPriority w:val="9"/>
    <w:rPr>
      <w:rFonts w:ascii="Arial" w:hAnsi="Arial" w:eastAsia="Arial" w:cs="Arial"/>
      <w:b/>
      <w:bCs/>
      <w:sz w:val="26"/>
      <w:szCs w:val="26"/>
    </w:rPr>
  </w:style>
  <w:style w:type="character" w:styleId="682">
    <w:name w:val="Heading 5 Char"/>
    <w:basedOn w:val="920"/>
    <w:link w:val="886"/>
    <w:uiPriority w:val="9"/>
    <w:rPr>
      <w:rFonts w:ascii="Arial" w:hAnsi="Arial" w:eastAsia="Arial" w:cs="Arial"/>
      <w:b/>
      <w:bCs/>
      <w:sz w:val="24"/>
      <w:szCs w:val="24"/>
    </w:rPr>
  </w:style>
  <w:style w:type="paragraph" w:styleId="683">
    <w:name w:val="Heading 6"/>
    <w:basedOn w:val="836"/>
    <w:next w:val="836"/>
    <w:link w:val="684"/>
    <w:uiPriority w:val="9"/>
    <w:unhideWhenUsed/>
    <w:qFormat/>
    <w:pPr>
      <w:keepLines/>
      <w:keepNext/>
      <w:spacing w:before="320" w:after="200"/>
      <w:outlineLvl w:val="5"/>
    </w:pPr>
    <w:rPr>
      <w:rFonts w:ascii="Arial" w:hAnsi="Arial" w:eastAsia="Arial" w:cs="Arial"/>
      <w:b/>
      <w:bCs/>
      <w:sz w:val="22"/>
      <w:szCs w:val="22"/>
    </w:rPr>
  </w:style>
  <w:style w:type="character" w:styleId="684">
    <w:name w:val="Heading 6 Char"/>
    <w:basedOn w:val="920"/>
    <w:link w:val="683"/>
    <w:uiPriority w:val="9"/>
    <w:rPr>
      <w:rFonts w:ascii="Arial" w:hAnsi="Arial" w:eastAsia="Arial" w:cs="Arial"/>
      <w:b/>
      <w:bCs/>
      <w:sz w:val="22"/>
      <w:szCs w:val="22"/>
    </w:rPr>
  </w:style>
  <w:style w:type="paragraph" w:styleId="685">
    <w:name w:val="Heading 7"/>
    <w:basedOn w:val="836"/>
    <w:next w:val="836"/>
    <w:link w:val="686"/>
    <w:uiPriority w:val="9"/>
    <w:unhideWhenUsed/>
    <w:qFormat/>
    <w:pPr>
      <w:keepLines/>
      <w:keepNext/>
      <w:spacing w:before="320" w:after="200"/>
      <w:outlineLvl w:val="6"/>
    </w:pPr>
    <w:rPr>
      <w:rFonts w:ascii="Arial" w:hAnsi="Arial" w:eastAsia="Arial" w:cs="Arial"/>
      <w:b/>
      <w:bCs/>
      <w:i/>
      <w:iCs/>
      <w:sz w:val="22"/>
      <w:szCs w:val="22"/>
    </w:rPr>
  </w:style>
  <w:style w:type="character" w:styleId="686">
    <w:name w:val="Heading 7 Char"/>
    <w:basedOn w:val="920"/>
    <w:link w:val="685"/>
    <w:uiPriority w:val="9"/>
    <w:rPr>
      <w:rFonts w:ascii="Arial" w:hAnsi="Arial" w:eastAsia="Arial" w:cs="Arial"/>
      <w:b/>
      <w:bCs/>
      <w:i/>
      <w:iCs/>
      <w:sz w:val="22"/>
      <w:szCs w:val="22"/>
    </w:rPr>
  </w:style>
  <w:style w:type="paragraph" w:styleId="687">
    <w:name w:val="Heading 8"/>
    <w:basedOn w:val="836"/>
    <w:next w:val="836"/>
    <w:link w:val="688"/>
    <w:uiPriority w:val="9"/>
    <w:unhideWhenUsed/>
    <w:qFormat/>
    <w:pPr>
      <w:keepLines/>
      <w:keepNext/>
      <w:spacing w:before="320" w:after="200"/>
      <w:outlineLvl w:val="7"/>
    </w:pPr>
    <w:rPr>
      <w:rFonts w:ascii="Arial" w:hAnsi="Arial" w:eastAsia="Arial" w:cs="Arial"/>
      <w:i/>
      <w:iCs/>
      <w:sz w:val="22"/>
      <w:szCs w:val="22"/>
    </w:rPr>
  </w:style>
  <w:style w:type="character" w:styleId="688">
    <w:name w:val="Heading 8 Char"/>
    <w:basedOn w:val="920"/>
    <w:link w:val="687"/>
    <w:uiPriority w:val="9"/>
    <w:rPr>
      <w:rFonts w:ascii="Arial" w:hAnsi="Arial" w:eastAsia="Arial" w:cs="Arial"/>
      <w:i/>
      <w:iCs/>
      <w:sz w:val="22"/>
      <w:szCs w:val="22"/>
    </w:rPr>
  </w:style>
  <w:style w:type="paragraph" w:styleId="689">
    <w:name w:val="Heading 9"/>
    <w:basedOn w:val="836"/>
    <w:next w:val="836"/>
    <w:link w:val="690"/>
    <w:uiPriority w:val="9"/>
    <w:unhideWhenUsed/>
    <w:qFormat/>
    <w:pPr>
      <w:keepLines/>
      <w:keepNext/>
      <w:spacing w:before="320" w:after="200"/>
      <w:outlineLvl w:val="8"/>
    </w:pPr>
    <w:rPr>
      <w:rFonts w:ascii="Arial" w:hAnsi="Arial" w:eastAsia="Arial" w:cs="Arial"/>
      <w:i/>
      <w:iCs/>
      <w:sz w:val="21"/>
      <w:szCs w:val="21"/>
    </w:rPr>
  </w:style>
  <w:style w:type="character" w:styleId="690">
    <w:name w:val="Heading 9 Char"/>
    <w:basedOn w:val="920"/>
    <w:link w:val="689"/>
    <w:uiPriority w:val="9"/>
    <w:rPr>
      <w:rFonts w:ascii="Arial" w:hAnsi="Arial" w:eastAsia="Arial" w:cs="Arial"/>
      <w:i/>
      <w:iCs/>
      <w:sz w:val="21"/>
      <w:szCs w:val="21"/>
    </w:rPr>
  </w:style>
  <w:style w:type="paragraph" w:styleId="691">
    <w:name w:val="No Spacing"/>
    <w:uiPriority w:val="1"/>
    <w:qFormat/>
    <w:pPr>
      <w:spacing w:before="0" w:after="0" w:line="240" w:lineRule="auto"/>
    </w:pPr>
  </w:style>
  <w:style w:type="character" w:styleId="692">
    <w:name w:val="Title Char"/>
    <w:basedOn w:val="920"/>
    <w:link w:val="916"/>
    <w:uiPriority w:val="10"/>
    <w:rPr>
      <w:sz w:val="48"/>
      <w:szCs w:val="48"/>
    </w:rPr>
  </w:style>
  <w:style w:type="character" w:styleId="693">
    <w:name w:val="Subtitle Char"/>
    <w:basedOn w:val="920"/>
    <w:link w:val="914"/>
    <w:uiPriority w:val="11"/>
    <w:rPr>
      <w:sz w:val="24"/>
      <w:szCs w:val="24"/>
    </w:rPr>
  </w:style>
  <w:style w:type="paragraph" w:styleId="694">
    <w:name w:val="Quote"/>
    <w:basedOn w:val="836"/>
    <w:next w:val="836"/>
    <w:link w:val="695"/>
    <w:uiPriority w:val="29"/>
    <w:qFormat/>
    <w:pPr>
      <w:ind w:left="720" w:right="720"/>
    </w:pPr>
    <w:rPr>
      <w:i/>
    </w:rPr>
  </w:style>
  <w:style w:type="character" w:styleId="695">
    <w:name w:val="Quote Char"/>
    <w:link w:val="694"/>
    <w:uiPriority w:val="29"/>
    <w:rPr>
      <w:i/>
    </w:rPr>
  </w:style>
  <w:style w:type="paragraph" w:styleId="696">
    <w:name w:val="Intense Quote"/>
    <w:basedOn w:val="836"/>
    <w:next w:val="836"/>
    <w:link w:val="69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7">
    <w:name w:val="Intense Quote Char"/>
    <w:link w:val="696"/>
    <w:uiPriority w:val="30"/>
    <w:rPr>
      <w:i/>
    </w:rPr>
  </w:style>
  <w:style w:type="character" w:styleId="698">
    <w:name w:val="Header Char"/>
    <w:basedOn w:val="920"/>
    <w:link w:val="884"/>
    <w:uiPriority w:val="99"/>
  </w:style>
  <w:style w:type="paragraph" w:styleId="699">
    <w:name w:val="Footer"/>
    <w:basedOn w:val="836"/>
    <w:link w:val="700"/>
    <w:uiPriority w:val="99"/>
    <w:unhideWhenUsed/>
    <w:pPr>
      <w:spacing w:after="0" w:line="240" w:lineRule="auto"/>
      <w:tabs>
        <w:tab w:val="center" w:pos="7143" w:leader="none"/>
        <w:tab w:val="right" w:pos="14287" w:leader="none"/>
      </w:tabs>
    </w:pPr>
  </w:style>
  <w:style w:type="character" w:styleId="700">
    <w:name w:val="Footer Char"/>
    <w:basedOn w:val="920"/>
    <w:link w:val="699"/>
    <w:uiPriority w:val="99"/>
  </w:style>
  <w:style w:type="paragraph" w:styleId="701">
    <w:name w:val="Caption"/>
    <w:basedOn w:val="836"/>
    <w:next w:val="836"/>
    <w:link w:val="702"/>
    <w:uiPriority w:val="35"/>
    <w:semiHidden/>
    <w:unhideWhenUsed/>
    <w:qFormat/>
    <w:pPr>
      <w:spacing w:line="276" w:lineRule="auto"/>
    </w:pPr>
    <w:rPr>
      <w:b/>
      <w:bCs/>
      <w:color w:val="4f81bd" w:themeColor="accent1"/>
      <w:sz w:val="18"/>
      <w:szCs w:val="18"/>
    </w:rPr>
  </w:style>
  <w:style w:type="character" w:styleId="702">
    <w:name w:val="Caption Char"/>
    <w:basedOn w:val="920"/>
    <w:link w:val="701"/>
    <w:uiPriority w:val="35"/>
    <w:rPr>
      <w:b/>
      <w:bCs/>
      <w:color w:val="4f81bd" w:themeColor="accent1"/>
      <w:sz w:val="18"/>
      <w:szCs w:val="18"/>
    </w:rPr>
  </w:style>
  <w:style w:type="table" w:styleId="703">
    <w:name w:val="Table Grid Light"/>
    <w:basedOn w:val="92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4">
    <w:name w:val="Plain Table 1"/>
    <w:basedOn w:val="92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5">
    <w:name w:val="Plain Table 2"/>
    <w:basedOn w:val="92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6">
    <w:name w:val="Plain Table 3"/>
    <w:basedOn w:val="92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7">
    <w:name w:val="Plain Table 4"/>
    <w:basedOn w:val="92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08">
    <w:name w:val="Plain Table 5"/>
    <w:basedOn w:val="92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09">
    <w:name w:val="Grid Table 1 Light"/>
    <w:basedOn w:val="92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0">
    <w:name w:val="Grid Table 1 Light - Accent 1"/>
    <w:basedOn w:val="92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1">
    <w:name w:val="Grid Table 1 Light - Accent 2"/>
    <w:basedOn w:val="92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2">
    <w:name w:val="Grid Table 1 Light - Accent 3"/>
    <w:basedOn w:val="92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3">
    <w:name w:val="Grid Table 1 Light - Accent 4"/>
    <w:basedOn w:val="92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4">
    <w:name w:val="Grid Table 1 Light - Accent 5"/>
    <w:basedOn w:val="92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5">
    <w:name w:val="Grid Table 1 Light - Accent 6"/>
    <w:basedOn w:val="92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6">
    <w:name w:val="Grid Table 2"/>
    <w:basedOn w:val="92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7">
    <w:name w:val="Grid Table 2 - Accent 1"/>
    <w:basedOn w:val="92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18">
    <w:name w:val="Grid Table 2 - Accent 2"/>
    <w:basedOn w:val="92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19">
    <w:name w:val="Grid Table 2 - Accent 3"/>
    <w:basedOn w:val="92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0">
    <w:name w:val="Grid Table 2 - Accent 4"/>
    <w:basedOn w:val="92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1">
    <w:name w:val="Grid Table 2 - Accent 5"/>
    <w:basedOn w:val="92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2">
    <w:name w:val="Grid Table 2 - Accent 6"/>
    <w:basedOn w:val="92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3">
    <w:name w:val="Grid Table 3"/>
    <w:basedOn w:val="92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4">
    <w:name w:val="Grid Table 3 - Accent 1"/>
    <w:basedOn w:val="92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5">
    <w:name w:val="Grid Table 3 - Accent 2"/>
    <w:basedOn w:val="92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3"/>
    <w:basedOn w:val="92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4"/>
    <w:basedOn w:val="92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5"/>
    <w:basedOn w:val="92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6"/>
    <w:basedOn w:val="92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4"/>
    <w:basedOn w:val="92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1">
    <w:name w:val="Grid Table 4 - Accent 1"/>
    <w:basedOn w:val="92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2">
    <w:name w:val="Grid Table 4 - Accent 2"/>
    <w:basedOn w:val="92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3">
    <w:name w:val="Grid Table 4 - Accent 3"/>
    <w:basedOn w:val="92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4">
    <w:name w:val="Grid Table 4 - Accent 4"/>
    <w:basedOn w:val="92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5">
    <w:name w:val="Grid Table 4 - Accent 5"/>
    <w:basedOn w:val="92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6">
    <w:name w:val="Grid Table 4 - Accent 6"/>
    <w:basedOn w:val="92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7">
    <w:name w:val="Grid Table 5 Dark"/>
    <w:basedOn w:val="9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38">
    <w:name w:val="Grid Table 5 Dark- Accent 1"/>
    <w:basedOn w:val="9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39">
    <w:name w:val="Grid Table 5 Dark - Accent 2"/>
    <w:basedOn w:val="9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0">
    <w:name w:val="Grid Table 5 Dark - Accent 3"/>
    <w:basedOn w:val="9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1">
    <w:name w:val="Grid Table 5 Dark- Accent 4"/>
    <w:basedOn w:val="9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2">
    <w:name w:val="Grid Table 5 Dark - Accent 5"/>
    <w:basedOn w:val="9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3">
    <w:name w:val="Grid Table 5 Dark - Accent 6"/>
    <w:basedOn w:val="9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4">
    <w:name w:val="Grid Table 6 Colorful"/>
    <w:basedOn w:val="92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5">
    <w:name w:val="Grid Table 6 Colorful - Accent 1"/>
    <w:basedOn w:val="92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6">
    <w:name w:val="Grid Table 6 Colorful - Accent 2"/>
    <w:basedOn w:val="92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7">
    <w:name w:val="Grid Table 6 Colorful - Accent 3"/>
    <w:basedOn w:val="92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48">
    <w:name w:val="Grid Table 6 Colorful - Accent 4"/>
    <w:basedOn w:val="92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49">
    <w:name w:val="Grid Table 6 Colorful - Accent 5"/>
    <w:basedOn w:val="92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0">
    <w:name w:val="Grid Table 6 Colorful - Accent 6"/>
    <w:basedOn w:val="92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1">
    <w:name w:val="Grid Table 7 Colorful"/>
    <w:basedOn w:val="92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2">
    <w:name w:val="Grid Table 7 Colorful - Accent 1"/>
    <w:basedOn w:val="92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3">
    <w:name w:val="Grid Table 7 Colorful - Accent 2"/>
    <w:basedOn w:val="92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4">
    <w:name w:val="Grid Table 7 Colorful - Accent 3"/>
    <w:basedOn w:val="92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5">
    <w:name w:val="Grid Table 7 Colorful - Accent 4"/>
    <w:basedOn w:val="92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6">
    <w:name w:val="Grid Table 7 Colorful - Accent 5"/>
    <w:basedOn w:val="92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7">
    <w:name w:val="Grid Table 7 Colorful - Accent 6"/>
    <w:basedOn w:val="92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58">
    <w:name w:val="List Table 1 Light"/>
    <w:basedOn w:val="92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59">
    <w:name w:val="List Table 1 Light - Accent 1"/>
    <w:basedOn w:val="925"/>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0">
    <w:name w:val="List Table 1 Light - Accent 2"/>
    <w:basedOn w:val="925"/>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1">
    <w:name w:val="List Table 1 Light - Accent 3"/>
    <w:basedOn w:val="925"/>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2">
    <w:name w:val="List Table 1 Light - Accent 4"/>
    <w:basedOn w:val="925"/>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3">
    <w:name w:val="List Table 1 Light - Accent 5"/>
    <w:basedOn w:val="92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4">
    <w:name w:val="List Table 1 Light - Accent 6"/>
    <w:basedOn w:val="925"/>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5">
    <w:name w:val="List Table 2"/>
    <w:basedOn w:val="92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6">
    <w:name w:val="List Table 2 - Accent 1"/>
    <w:basedOn w:val="92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7">
    <w:name w:val="List Table 2 - Accent 2"/>
    <w:basedOn w:val="92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68">
    <w:name w:val="List Table 2 - Accent 3"/>
    <w:basedOn w:val="92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69">
    <w:name w:val="List Table 2 - Accent 4"/>
    <w:basedOn w:val="92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0">
    <w:name w:val="List Table 2 - Accent 5"/>
    <w:basedOn w:val="92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1">
    <w:name w:val="List Table 2 - Accent 6"/>
    <w:basedOn w:val="92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2">
    <w:name w:val="List Table 3"/>
    <w:basedOn w:val="92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3">
    <w:name w:val="List Table 3 - Accent 1"/>
    <w:basedOn w:val="92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4">
    <w:name w:val="List Table 3 - Accent 2"/>
    <w:basedOn w:val="92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5">
    <w:name w:val="List Table 3 - Accent 3"/>
    <w:basedOn w:val="92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6">
    <w:name w:val="List Table 3 - Accent 4"/>
    <w:basedOn w:val="92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7">
    <w:name w:val="List Table 3 - Accent 5"/>
    <w:basedOn w:val="92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78">
    <w:name w:val="List Table 3 - Accent 6"/>
    <w:basedOn w:val="92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79">
    <w:name w:val="List Table 4"/>
    <w:basedOn w:val="92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0">
    <w:name w:val="List Table 4 - Accent 1"/>
    <w:basedOn w:val="92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1">
    <w:name w:val="List Table 4 - Accent 2"/>
    <w:basedOn w:val="92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2">
    <w:name w:val="List Table 4 - Accent 3"/>
    <w:basedOn w:val="92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3">
    <w:name w:val="List Table 4 - Accent 4"/>
    <w:basedOn w:val="92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4">
    <w:name w:val="List Table 4 - Accent 5"/>
    <w:basedOn w:val="92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5">
    <w:name w:val="List Table 4 - Accent 6"/>
    <w:basedOn w:val="92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6">
    <w:name w:val="List Table 5 Dark"/>
    <w:basedOn w:val="92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7">
    <w:name w:val="List Table 5 Dark - Accent 1"/>
    <w:basedOn w:val="92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8">
    <w:name w:val="List Table 5 Dark - Accent 2"/>
    <w:basedOn w:val="92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3"/>
    <w:basedOn w:val="92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4"/>
    <w:basedOn w:val="92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5"/>
    <w:basedOn w:val="92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6"/>
    <w:basedOn w:val="92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6 Colorful"/>
    <w:basedOn w:val="92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4">
    <w:name w:val="List Table 6 Colorful - Accent 1"/>
    <w:basedOn w:val="92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5">
    <w:name w:val="List Table 6 Colorful - Accent 2"/>
    <w:basedOn w:val="92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6">
    <w:name w:val="List Table 6 Colorful - Accent 3"/>
    <w:basedOn w:val="92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7">
    <w:name w:val="List Table 6 Colorful - Accent 4"/>
    <w:basedOn w:val="92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98">
    <w:name w:val="List Table 6 Colorful - Accent 5"/>
    <w:basedOn w:val="92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99">
    <w:name w:val="List Table 6 Colorful - Accent 6"/>
    <w:basedOn w:val="92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0">
    <w:name w:val="List Table 7 Colorful"/>
    <w:basedOn w:val="92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1">
    <w:name w:val="List Table 7 Colorful - Accent 1"/>
    <w:basedOn w:val="92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2">
    <w:name w:val="List Table 7 Colorful - Accent 2"/>
    <w:basedOn w:val="92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3">
    <w:name w:val="List Table 7 Colorful - Accent 3"/>
    <w:basedOn w:val="92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4">
    <w:name w:val="List Table 7 Colorful - Accent 4"/>
    <w:basedOn w:val="92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5">
    <w:name w:val="List Table 7 Colorful - Accent 5"/>
    <w:basedOn w:val="92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6">
    <w:name w:val="List Table 7 Colorful - Accent 6"/>
    <w:basedOn w:val="92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7">
    <w:name w:val="Lined - Accent"/>
    <w:basedOn w:val="9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8">
    <w:name w:val="Lined - Accent 1"/>
    <w:basedOn w:val="9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9">
    <w:name w:val="Lined - Accent 2"/>
    <w:basedOn w:val="9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0">
    <w:name w:val="Lined - Accent 3"/>
    <w:basedOn w:val="9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1">
    <w:name w:val="Lined - Accent 4"/>
    <w:basedOn w:val="9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2">
    <w:name w:val="Lined - Accent 5"/>
    <w:basedOn w:val="9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3">
    <w:name w:val="Lined - Accent 6"/>
    <w:basedOn w:val="9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4">
    <w:name w:val="Bordered &amp; Lined - Accent"/>
    <w:basedOn w:val="92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5">
    <w:name w:val="Bordered &amp; Lined - Accent 1"/>
    <w:basedOn w:val="92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6">
    <w:name w:val="Bordered &amp; Lined - Accent 2"/>
    <w:basedOn w:val="92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7">
    <w:name w:val="Bordered &amp; Lined - Accent 3"/>
    <w:basedOn w:val="92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8">
    <w:name w:val="Bordered &amp; Lined - Accent 4"/>
    <w:basedOn w:val="92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9">
    <w:name w:val="Bordered &amp; Lined - Accent 5"/>
    <w:basedOn w:val="92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0">
    <w:name w:val="Bordered &amp; Lined - Accent 6"/>
    <w:basedOn w:val="92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1">
    <w:name w:val="Bordered"/>
    <w:basedOn w:val="92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2">
    <w:name w:val="Bordered - Accent 1"/>
    <w:basedOn w:val="92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3">
    <w:name w:val="Bordered - Accent 2"/>
    <w:basedOn w:val="92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4">
    <w:name w:val="Bordered - Accent 3"/>
    <w:basedOn w:val="92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5">
    <w:name w:val="Bordered - Accent 4"/>
    <w:basedOn w:val="92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6">
    <w:name w:val="Bordered - Accent 5"/>
    <w:basedOn w:val="92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7">
    <w:name w:val="Bordered - Accent 6"/>
    <w:basedOn w:val="92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28">
    <w:name w:val="footnote text"/>
    <w:basedOn w:val="836"/>
    <w:link w:val="829"/>
    <w:uiPriority w:val="99"/>
    <w:semiHidden/>
    <w:unhideWhenUsed/>
    <w:pPr>
      <w:spacing w:after="40" w:line="240" w:lineRule="auto"/>
    </w:pPr>
    <w:rPr>
      <w:sz w:val="18"/>
    </w:rPr>
  </w:style>
  <w:style w:type="character" w:styleId="829">
    <w:name w:val="Footnote Text Char"/>
    <w:link w:val="828"/>
    <w:uiPriority w:val="99"/>
    <w:rPr>
      <w:sz w:val="18"/>
    </w:rPr>
  </w:style>
  <w:style w:type="paragraph" w:styleId="830">
    <w:name w:val="endnote text"/>
    <w:basedOn w:val="836"/>
    <w:link w:val="831"/>
    <w:uiPriority w:val="99"/>
    <w:semiHidden/>
    <w:unhideWhenUsed/>
    <w:pPr>
      <w:spacing w:after="0" w:line="240" w:lineRule="auto"/>
    </w:pPr>
    <w:rPr>
      <w:sz w:val="20"/>
    </w:rPr>
  </w:style>
  <w:style w:type="character" w:styleId="831">
    <w:name w:val="Endnote Text Char"/>
    <w:link w:val="830"/>
    <w:uiPriority w:val="99"/>
    <w:rPr>
      <w:sz w:val="20"/>
    </w:rPr>
  </w:style>
  <w:style w:type="character" w:styleId="832">
    <w:name w:val="endnote reference"/>
    <w:basedOn w:val="920"/>
    <w:uiPriority w:val="99"/>
    <w:semiHidden/>
    <w:unhideWhenUsed/>
    <w:rPr>
      <w:vertAlign w:val="superscript"/>
    </w:rPr>
  </w:style>
  <w:style w:type="paragraph" w:styleId="833">
    <w:name w:val="TOC Heading"/>
    <w:uiPriority w:val="39"/>
    <w:unhideWhenUsed/>
  </w:style>
  <w:style w:type="paragraph" w:styleId="834">
    <w:name w:val="table of figures"/>
    <w:basedOn w:val="836"/>
    <w:next w:val="836"/>
    <w:uiPriority w:val="99"/>
    <w:unhideWhenUsed/>
    <w:pPr>
      <w:spacing w:after="0" w:afterAutospacing="0"/>
    </w:pPr>
  </w:style>
  <w:style w:type="paragraph" w:styleId="835" w:default="1">
    <w:name w:val="Normal"/>
    <w:link w:val="836"/>
    <w:uiPriority w:val="0"/>
    <w:qFormat/>
  </w:style>
  <w:style w:type="character" w:styleId="836" w:default="1">
    <w:name w:val="Normal"/>
    <w:link w:val="835"/>
  </w:style>
  <w:style w:type="paragraph" w:styleId="837">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5"/>
    <w:link w:val="838"/>
    <w:pPr>
      <w:spacing w:after="160" w:line="240" w:lineRule="exact"/>
    </w:pPr>
    <w:rPr>
      <w:rFonts w:ascii="Verdana" w:hAnsi="Verdana"/>
    </w:rPr>
  </w:style>
  <w:style w:type="character" w:styleId="838">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6"/>
    <w:link w:val="837"/>
    <w:rPr>
      <w:rFonts w:ascii="Verdana" w:hAnsi="Verdana"/>
    </w:rPr>
  </w:style>
  <w:style w:type="paragraph" w:styleId="839">
    <w:name w:val="toc 2"/>
    <w:next w:val="835"/>
    <w:link w:val="840"/>
    <w:uiPriority w:val="39"/>
    <w:pPr>
      <w:ind w:left="200" w:firstLine="0"/>
      <w:jc w:val="left"/>
    </w:pPr>
    <w:rPr>
      <w:rFonts w:ascii="XO Thames" w:hAnsi="XO Thames"/>
      <w:sz w:val="28"/>
    </w:rPr>
  </w:style>
  <w:style w:type="character" w:styleId="840">
    <w:name w:val="toc 2"/>
    <w:link w:val="839"/>
    <w:rPr>
      <w:rFonts w:ascii="XO Thames" w:hAnsi="XO Thames"/>
      <w:sz w:val="28"/>
    </w:rPr>
  </w:style>
  <w:style w:type="paragraph" w:styleId="841">
    <w:name w:val="page number"/>
    <w:basedOn w:val="919"/>
    <w:link w:val="842"/>
  </w:style>
  <w:style w:type="character" w:styleId="842">
    <w:name w:val="page number"/>
    <w:basedOn w:val="920"/>
    <w:link w:val="841"/>
  </w:style>
  <w:style w:type="paragraph" w:styleId="843">
    <w:name w:val="toc 4"/>
    <w:next w:val="835"/>
    <w:link w:val="844"/>
    <w:uiPriority w:val="39"/>
    <w:pPr>
      <w:ind w:left="600" w:firstLine="0"/>
      <w:jc w:val="left"/>
    </w:pPr>
    <w:rPr>
      <w:rFonts w:ascii="XO Thames" w:hAnsi="XO Thames"/>
      <w:sz w:val="28"/>
    </w:rPr>
  </w:style>
  <w:style w:type="character" w:styleId="844">
    <w:name w:val="toc 4"/>
    <w:link w:val="843"/>
    <w:rPr>
      <w:rFonts w:ascii="XO Thames" w:hAnsi="XO Thames"/>
      <w:sz w:val="28"/>
    </w:rPr>
  </w:style>
  <w:style w:type="paragraph" w:styleId="845">
    <w:name w:val="toc 6"/>
    <w:next w:val="835"/>
    <w:link w:val="846"/>
    <w:uiPriority w:val="39"/>
    <w:pPr>
      <w:ind w:left="1000" w:firstLine="0"/>
      <w:jc w:val="left"/>
    </w:pPr>
    <w:rPr>
      <w:rFonts w:ascii="XO Thames" w:hAnsi="XO Thames"/>
      <w:sz w:val="28"/>
    </w:rPr>
  </w:style>
  <w:style w:type="character" w:styleId="846">
    <w:name w:val="toc 6"/>
    <w:link w:val="845"/>
    <w:rPr>
      <w:rFonts w:ascii="XO Thames" w:hAnsi="XO Thames"/>
      <w:sz w:val="28"/>
    </w:rPr>
  </w:style>
  <w:style w:type="paragraph" w:styleId="847">
    <w:name w:val="Style5"/>
    <w:basedOn w:val="835"/>
    <w:link w:val="848"/>
    <w:pPr>
      <w:ind w:left="0" w:firstLine="168"/>
      <w:jc w:val="both"/>
      <w:spacing w:line="290" w:lineRule="exact"/>
      <w:widowControl w:val="off"/>
    </w:pPr>
    <w:rPr>
      <w:rFonts w:ascii="Calibri" w:hAnsi="Calibri"/>
      <w:sz w:val="24"/>
    </w:rPr>
  </w:style>
  <w:style w:type="character" w:styleId="848">
    <w:name w:val="Style5"/>
    <w:basedOn w:val="836"/>
    <w:link w:val="847"/>
    <w:rPr>
      <w:rFonts w:ascii="Calibri" w:hAnsi="Calibri"/>
      <w:sz w:val="24"/>
    </w:rPr>
  </w:style>
  <w:style w:type="paragraph" w:styleId="849">
    <w:name w:val="toc 7"/>
    <w:next w:val="835"/>
    <w:link w:val="850"/>
    <w:uiPriority w:val="39"/>
    <w:pPr>
      <w:ind w:left="1200" w:firstLine="0"/>
      <w:jc w:val="left"/>
    </w:pPr>
    <w:rPr>
      <w:rFonts w:ascii="XO Thames" w:hAnsi="XO Thames"/>
      <w:sz w:val="28"/>
    </w:rPr>
  </w:style>
  <w:style w:type="character" w:styleId="850">
    <w:name w:val="toc 7"/>
    <w:link w:val="849"/>
    <w:rPr>
      <w:rFonts w:ascii="XO Thames" w:hAnsi="XO Thames"/>
      <w:sz w:val="28"/>
    </w:rPr>
  </w:style>
  <w:style w:type="paragraph" w:styleId="85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5"/>
    <w:link w:val="852"/>
    <w:pPr>
      <w:spacing w:after="160" w:line="240" w:lineRule="exact"/>
    </w:pPr>
    <w:rPr>
      <w:rFonts w:ascii="Verdana" w:hAnsi="Verdana"/>
    </w:rPr>
  </w:style>
  <w:style w:type="character" w:styleId="852">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6"/>
    <w:link w:val="851"/>
    <w:rPr>
      <w:rFonts w:ascii="Verdana" w:hAnsi="Verdana"/>
    </w:rPr>
  </w:style>
  <w:style w:type="paragraph" w:styleId="853">
    <w:name w:val="Body Text Indent 2"/>
    <w:basedOn w:val="835"/>
    <w:link w:val="854"/>
    <w:pPr>
      <w:ind w:left="0" w:firstLine="720"/>
      <w:jc w:val="both"/>
    </w:pPr>
    <w:rPr>
      <w:sz w:val="24"/>
    </w:rPr>
  </w:style>
  <w:style w:type="character" w:styleId="854">
    <w:name w:val="Body Text Indent 2"/>
    <w:basedOn w:val="836"/>
    <w:link w:val="853"/>
    <w:rPr>
      <w:sz w:val="24"/>
    </w:rPr>
  </w:style>
  <w:style w:type="paragraph" w:styleId="855">
    <w:name w:val="Body Text Indent"/>
    <w:basedOn w:val="835"/>
    <w:link w:val="856"/>
    <w:pPr>
      <w:ind w:left="283" w:firstLine="0"/>
      <w:spacing w:after="120"/>
    </w:pPr>
  </w:style>
  <w:style w:type="character" w:styleId="856">
    <w:name w:val="Body Text Indent"/>
    <w:basedOn w:val="836"/>
    <w:link w:val="855"/>
  </w:style>
  <w:style w:type="paragraph" w:styleId="857">
    <w:name w:val="Endnote"/>
    <w:link w:val="858"/>
    <w:pPr>
      <w:ind w:left="0" w:firstLine="851"/>
      <w:jc w:val="both"/>
    </w:pPr>
    <w:rPr>
      <w:rFonts w:ascii="XO Thames" w:hAnsi="XO Thames"/>
      <w:sz w:val="22"/>
    </w:rPr>
  </w:style>
  <w:style w:type="character" w:styleId="858">
    <w:name w:val="Endnote"/>
    <w:link w:val="857"/>
    <w:rPr>
      <w:rFonts w:ascii="XO Thames" w:hAnsi="XO Thames"/>
      <w:sz w:val="22"/>
    </w:rPr>
  </w:style>
  <w:style w:type="paragraph" w:styleId="859">
    <w:name w:val="Heading 3"/>
    <w:next w:val="835"/>
    <w:link w:val="860"/>
    <w:uiPriority w:val="9"/>
    <w:qFormat/>
    <w:pPr>
      <w:jc w:val="both"/>
      <w:spacing w:before="120" w:after="120"/>
      <w:outlineLvl w:val="2"/>
    </w:pPr>
    <w:rPr>
      <w:rFonts w:ascii="XO Thames" w:hAnsi="XO Thames"/>
      <w:b/>
      <w:sz w:val="26"/>
    </w:rPr>
  </w:style>
  <w:style w:type="character" w:styleId="860">
    <w:name w:val="Heading 3"/>
    <w:link w:val="859"/>
    <w:rPr>
      <w:rFonts w:ascii="XO Thames" w:hAnsi="XO Thames"/>
      <w:b/>
      <w:sz w:val="26"/>
    </w:rPr>
  </w:style>
  <w:style w:type="paragraph" w:styleId="861">
    <w:name w:val="Body Text 3"/>
    <w:basedOn w:val="835"/>
    <w:link w:val="862"/>
    <w:pPr>
      <w:spacing w:line="264" w:lineRule="auto"/>
    </w:pPr>
    <w:rPr>
      <w:sz w:val="28"/>
    </w:rPr>
  </w:style>
  <w:style w:type="character" w:styleId="862">
    <w:name w:val="Body Text 3"/>
    <w:basedOn w:val="836"/>
    <w:link w:val="861"/>
    <w:rPr>
      <w:sz w:val="28"/>
    </w:rPr>
  </w:style>
  <w:style w:type="paragraph" w:styleId="863">
    <w:name w:val="footnote reference"/>
    <w:link w:val="864"/>
    <w:rPr>
      <w:vertAlign w:val="superscript"/>
    </w:rPr>
  </w:style>
  <w:style w:type="character" w:styleId="864">
    <w:name w:val="footnote reference"/>
    <w:link w:val="863"/>
    <w:rPr>
      <w:vertAlign w:val="superscript"/>
    </w:rPr>
  </w:style>
  <w:style w:type="paragraph" w:styleId="865">
    <w:name w:val="ConsPlusNormal"/>
    <w:link w:val="866"/>
    <w:pPr>
      <w:ind w:left="0" w:firstLine="720"/>
      <w:widowControl w:val="off"/>
    </w:pPr>
    <w:rPr>
      <w:rFonts w:ascii="Arial" w:hAnsi="Arial"/>
    </w:rPr>
  </w:style>
  <w:style w:type="character" w:styleId="866">
    <w:name w:val="ConsPlusNormal"/>
    <w:link w:val="865"/>
    <w:rPr>
      <w:rFonts w:ascii="Arial" w:hAnsi="Arial"/>
    </w:rPr>
  </w:style>
  <w:style w:type="paragraph" w:styleId="867">
    <w:name w:val="List Paragraph"/>
    <w:basedOn w:val="835"/>
    <w:link w:val="868"/>
    <w:pPr>
      <w:ind w:left="708" w:firstLine="0"/>
    </w:pPr>
  </w:style>
  <w:style w:type="character" w:styleId="868">
    <w:name w:val="List Paragraph"/>
    <w:basedOn w:val="836"/>
    <w:link w:val="867"/>
  </w:style>
  <w:style w:type="paragraph" w:styleId="869">
    <w:name w:val="Body Text"/>
    <w:basedOn w:val="835"/>
    <w:link w:val="870"/>
    <w:pPr>
      <w:jc w:val="both"/>
    </w:pPr>
    <w:rPr>
      <w:sz w:val="24"/>
    </w:rPr>
  </w:style>
  <w:style w:type="character" w:styleId="870">
    <w:name w:val="Body Text"/>
    <w:basedOn w:val="836"/>
    <w:link w:val="869"/>
    <w:rPr>
      <w:sz w:val="24"/>
    </w:rPr>
  </w:style>
  <w:style w:type="paragraph" w:styleId="871">
    <w:name w:val="Body Text 2"/>
    <w:basedOn w:val="835"/>
    <w:link w:val="872"/>
    <w:pPr>
      <w:ind w:left="284" w:hanging="284"/>
      <w:jc w:val="both"/>
      <w:tabs>
        <w:tab w:val="left" w:pos="284" w:leader="none"/>
      </w:tabs>
    </w:pPr>
    <w:rPr>
      <w:sz w:val="24"/>
    </w:rPr>
  </w:style>
  <w:style w:type="character" w:styleId="872">
    <w:name w:val="Body Text 2"/>
    <w:basedOn w:val="836"/>
    <w:link w:val="871"/>
    <w:rPr>
      <w:sz w:val="24"/>
    </w:rPr>
  </w:style>
  <w:style w:type="paragraph" w:styleId="873">
    <w:name w:val="Знак"/>
    <w:basedOn w:val="835"/>
    <w:link w:val="874"/>
    <w:pPr>
      <w:spacing w:after="160" w:line="240" w:lineRule="exact"/>
    </w:pPr>
    <w:rPr>
      <w:sz w:val="24"/>
    </w:rPr>
  </w:style>
  <w:style w:type="character" w:styleId="874">
    <w:name w:val="Знак"/>
    <w:basedOn w:val="836"/>
    <w:link w:val="873"/>
    <w:rPr>
      <w:sz w:val="24"/>
    </w:rPr>
  </w:style>
  <w:style w:type="paragraph" w:styleId="875">
    <w:name w:val="Знак Знак Знак Знак"/>
    <w:basedOn w:val="835"/>
    <w:link w:val="876"/>
    <w:pPr>
      <w:spacing w:after="160" w:line="240" w:lineRule="exact"/>
    </w:pPr>
    <w:rPr>
      <w:sz w:val="24"/>
    </w:rPr>
  </w:style>
  <w:style w:type="character" w:styleId="876">
    <w:name w:val="Знак Знак Знак Знак"/>
    <w:basedOn w:val="836"/>
    <w:link w:val="875"/>
    <w:rPr>
      <w:sz w:val="24"/>
    </w:rPr>
  </w:style>
  <w:style w:type="paragraph" w:styleId="877">
    <w:name w:val="toc 3"/>
    <w:next w:val="835"/>
    <w:link w:val="878"/>
    <w:uiPriority w:val="39"/>
    <w:pPr>
      <w:ind w:left="400" w:firstLine="0"/>
      <w:jc w:val="left"/>
    </w:pPr>
    <w:rPr>
      <w:rFonts w:ascii="XO Thames" w:hAnsi="XO Thames"/>
      <w:sz w:val="28"/>
    </w:rPr>
  </w:style>
  <w:style w:type="character" w:styleId="878">
    <w:name w:val="toc 3"/>
    <w:link w:val="877"/>
    <w:rPr>
      <w:rFonts w:ascii="XO Thames" w:hAnsi="XO Thames"/>
      <w:sz w:val="28"/>
    </w:rPr>
  </w:style>
  <w:style w:type="paragraph" w:styleId="879">
    <w:name w:val="ConsNonformat"/>
    <w:link w:val="880"/>
    <w:pPr>
      <w:widowControl w:val="off"/>
    </w:pPr>
    <w:rPr>
      <w:rFonts w:ascii="Courier New" w:hAnsi="Courier New"/>
    </w:rPr>
  </w:style>
  <w:style w:type="character" w:styleId="880">
    <w:name w:val="ConsNonformat"/>
    <w:link w:val="879"/>
    <w:rPr>
      <w:rFonts w:ascii="Courier New" w:hAnsi="Courier New"/>
    </w:rPr>
  </w:style>
  <w:style w:type="paragraph" w:styleId="881">
    <w:name w:val="ConsPlusNonformat"/>
    <w:link w:val="882"/>
    <w:pPr>
      <w:widowControl w:val="off"/>
    </w:pPr>
    <w:rPr>
      <w:rFonts w:ascii="Courier New" w:hAnsi="Courier New"/>
    </w:rPr>
  </w:style>
  <w:style w:type="character" w:styleId="882">
    <w:name w:val="ConsPlusNonformat"/>
    <w:link w:val="881"/>
    <w:rPr>
      <w:rFonts w:ascii="Courier New" w:hAnsi="Courier New"/>
    </w:rPr>
  </w:style>
  <w:style w:type="paragraph" w:styleId="883">
    <w:name w:val="Header"/>
    <w:basedOn w:val="835"/>
    <w:link w:val="884"/>
    <w:pPr>
      <w:tabs>
        <w:tab w:val="center" w:pos="4677" w:leader="none"/>
        <w:tab w:val="right" w:pos="9355" w:leader="none"/>
      </w:tabs>
    </w:pPr>
  </w:style>
  <w:style w:type="character" w:styleId="884">
    <w:name w:val="Header"/>
    <w:basedOn w:val="836"/>
    <w:link w:val="883"/>
  </w:style>
  <w:style w:type="paragraph" w:styleId="885">
    <w:name w:val="Heading 5"/>
    <w:next w:val="835"/>
    <w:link w:val="886"/>
    <w:uiPriority w:val="9"/>
    <w:qFormat/>
    <w:pPr>
      <w:jc w:val="both"/>
      <w:spacing w:before="120" w:after="120"/>
      <w:outlineLvl w:val="4"/>
    </w:pPr>
    <w:rPr>
      <w:rFonts w:ascii="XO Thames" w:hAnsi="XO Thames"/>
      <w:b/>
      <w:sz w:val="22"/>
    </w:rPr>
  </w:style>
  <w:style w:type="character" w:styleId="886">
    <w:name w:val="Heading 5"/>
    <w:link w:val="885"/>
    <w:rPr>
      <w:rFonts w:ascii="XO Thames" w:hAnsi="XO Thames"/>
      <w:b/>
      <w:sz w:val="22"/>
    </w:rPr>
  </w:style>
  <w:style w:type="paragraph" w:styleId="887">
    <w:name w:val="Heading 1"/>
    <w:basedOn w:val="835"/>
    <w:next w:val="835"/>
    <w:link w:val="888"/>
    <w:uiPriority w:val="9"/>
    <w:qFormat/>
    <w:pPr>
      <w:keepNext/>
      <w:spacing w:before="240" w:after="60"/>
      <w:outlineLvl w:val="0"/>
    </w:pPr>
    <w:rPr>
      <w:rFonts w:ascii="Arial" w:hAnsi="Arial"/>
      <w:b/>
      <w:sz w:val="32"/>
    </w:rPr>
  </w:style>
  <w:style w:type="character" w:styleId="888">
    <w:name w:val="Heading 1"/>
    <w:basedOn w:val="836"/>
    <w:link w:val="887"/>
    <w:rPr>
      <w:rFonts w:ascii="Arial" w:hAnsi="Arial"/>
      <w:b/>
      <w:sz w:val="32"/>
    </w:rPr>
  </w:style>
  <w:style w:type="paragraph" w:styleId="889">
    <w:name w:val="Hyperlink"/>
    <w:link w:val="890"/>
    <w:rPr>
      <w:color w:val="0000ff"/>
      <w:u w:val="single"/>
    </w:rPr>
  </w:style>
  <w:style w:type="character" w:styleId="890">
    <w:name w:val="Hyperlink"/>
    <w:link w:val="889"/>
    <w:rPr>
      <w:color w:val="0000ff"/>
      <w:u w:val="single"/>
    </w:rPr>
  </w:style>
  <w:style w:type="paragraph" w:styleId="891">
    <w:name w:val="Footnote"/>
    <w:basedOn w:val="835"/>
    <w:link w:val="892"/>
  </w:style>
  <w:style w:type="character" w:styleId="892">
    <w:name w:val="Footnote"/>
    <w:basedOn w:val="836"/>
    <w:link w:val="891"/>
  </w:style>
  <w:style w:type="paragraph" w:styleId="893">
    <w:name w:val="toc 1"/>
    <w:next w:val="835"/>
    <w:link w:val="894"/>
    <w:uiPriority w:val="39"/>
    <w:pPr>
      <w:ind w:left="0" w:firstLine="0"/>
      <w:jc w:val="left"/>
    </w:pPr>
    <w:rPr>
      <w:rFonts w:ascii="XO Thames" w:hAnsi="XO Thames"/>
      <w:b/>
      <w:sz w:val="28"/>
    </w:rPr>
  </w:style>
  <w:style w:type="character" w:styleId="894">
    <w:name w:val="toc 1"/>
    <w:link w:val="893"/>
    <w:rPr>
      <w:rFonts w:ascii="XO Thames" w:hAnsi="XO Thames"/>
      <w:b/>
      <w:sz w:val="28"/>
    </w:rPr>
  </w:style>
  <w:style w:type="paragraph" w:styleId="895">
    <w:name w:val="Знак"/>
    <w:basedOn w:val="835"/>
    <w:link w:val="896"/>
    <w:pPr>
      <w:spacing w:after="160" w:line="240" w:lineRule="exact"/>
    </w:pPr>
    <w:rPr>
      <w:sz w:val="24"/>
    </w:rPr>
  </w:style>
  <w:style w:type="character" w:styleId="896">
    <w:name w:val="Знак"/>
    <w:basedOn w:val="836"/>
    <w:link w:val="895"/>
    <w:rPr>
      <w:sz w:val="24"/>
    </w:rPr>
  </w:style>
  <w:style w:type="paragraph" w:styleId="897">
    <w:name w:val="Header and Footer"/>
    <w:link w:val="898"/>
    <w:pPr>
      <w:jc w:val="both"/>
      <w:spacing w:line="240" w:lineRule="auto"/>
    </w:pPr>
    <w:rPr>
      <w:rFonts w:ascii="XO Thames" w:hAnsi="XO Thames"/>
      <w:sz w:val="20"/>
    </w:rPr>
  </w:style>
  <w:style w:type="character" w:styleId="898">
    <w:name w:val="Header and Footer"/>
    <w:link w:val="897"/>
    <w:rPr>
      <w:rFonts w:ascii="XO Thames" w:hAnsi="XO Thames"/>
      <w:sz w:val="20"/>
    </w:rPr>
  </w:style>
  <w:style w:type="paragraph" w:styleId="899">
    <w:name w:val="Normal (Web)"/>
    <w:basedOn w:val="835"/>
    <w:link w:val="900"/>
    <w:pPr>
      <w:spacing w:beforeAutospacing="1" w:afterAutospacing="1"/>
    </w:pPr>
    <w:rPr>
      <w:sz w:val="24"/>
    </w:rPr>
  </w:style>
  <w:style w:type="character" w:styleId="900">
    <w:name w:val="Normal (Web)"/>
    <w:basedOn w:val="836"/>
    <w:link w:val="899"/>
    <w:rPr>
      <w:sz w:val="24"/>
    </w:rPr>
  </w:style>
  <w:style w:type="paragraph" w:styleId="901">
    <w:name w:val="toc 9"/>
    <w:next w:val="835"/>
    <w:link w:val="902"/>
    <w:uiPriority w:val="39"/>
    <w:pPr>
      <w:ind w:left="1600" w:firstLine="0"/>
      <w:jc w:val="left"/>
    </w:pPr>
    <w:rPr>
      <w:rFonts w:ascii="XO Thames" w:hAnsi="XO Thames"/>
      <w:sz w:val="28"/>
    </w:rPr>
  </w:style>
  <w:style w:type="character" w:styleId="902">
    <w:name w:val="toc 9"/>
    <w:link w:val="901"/>
    <w:rPr>
      <w:rFonts w:ascii="XO Thames" w:hAnsi="XO Thames"/>
      <w:sz w:val="28"/>
    </w:rPr>
  </w:style>
  <w:style w:type="paragraph" w:styleId="903">
    <w:name w:val="Body Text Indent 3"/>
    <w:basedOn w:val="835"/>
    <w:link w:val="904"/>
    <w:pPr>
      <w:ind w:left="0" w:firstLine="720"/>
      <w:jc w:val="both"/>
      <w:spacing w:after="120"/>
    </w:pPr>
    <w:rPr>
      <w:b/>
      <w:sz w:val="28"/>
    </w:rPr>
  </w:style>
  <w:style w:type="character" w:styleId="904">
    <w:name w:val="Body Text Indent 3"/>
    <w:basedOn w:val="836"/>
    <w:link w:val="903"/>
    <w:rPr>
      <w:b/>
      <w:sz w:val="28"/>
    </w:rPr>
  </w:style>
  <w:style w:type="paragraph" w:styleId="905">
    <w:name w:val="toc 8"/>
    <w:next w:val="835"/>
    <w:link w:val="906"/>
    <w:uiPriority w:val="39"/>
    <w:pPr>
      <w:ind w:left="1400" w:firstLine="0"/>
      <w:jc w:val="left"/>
    </w:pPr>
    <w:rPr>
      <w:rFonts w:ascii="XO Thames" w:hAnsi="XO Thames"/>
      <w:sz w:val="28"/>
    </w:rPr>
  </w:style>
  <w:style w:type="character" w:styleId="906">
    <w:name w:val="toc 8"/>
    <w:link w:val="905"/>
    <w:rPr>
      <w:rFonts w:ascii="XO Thames" w:hAnsi="XO Thames"/>
      <w:sz w:val="28"/>
    </w:rPr>
  </w:style>
  <w:style w:type="paragraph" w:styleId="907">
    <w:name w:val="Font Style11"/>
    <w:basedOn w:val="919"/>
    <w:link w:val="908"/>
    <w:rPr>
      <w:rFonts w:ascii="Times New Roman" w:hAnsi="Times New Roman"/>
      <w:b/>
      <w:sz w:val="20"/>
    </w:rPr>
  </w:style>
  <w:style w:type="character" w:styleId="908">
    <w:name w:val="Font Style11"/>
    <w:basedOn w:val="920"/>
    <w:link w:val="907"/>
    <w:rPr>
      <w:rFonts w:ascii="Times New Roman" w:hAnsi="Times New Roman"/>
      <w:b/>
      <w:sz w:val="20"/>
    </w:rPr>
  </w:style>
  <w:style w:type="paragraph" w:styleId="909">
    <w:name w:val="Обычный1"/>
    <w:link w:val="910"/>
    <w:pPr>
      <w:ind w:left="0" w:firstLine="560"/>
      <w:spacing w:line="300" w:lineRule="auto"/>
      <w:widowControl w:val="off"/>
    </w:pPr>
    <w:rPr>
      <w:sz w:val="22"/>
    </w:rPr>
  </w:style>
  <w:style w:type="character" w:styleId="910">
    <w:name w:val="Обычный1"/>
    <w:link w:val="909"/>
    <w:rPr>
      <w:sz w:val="22"/>
    </w:rPr>
  </w:style>
  <w:style w:type="paragraph" w:styleId="911">
    <w:name w:val="toc 5"/>
    <w:next w:val="835"/>
    <w:link w:val="912"/>
    <w:uiPriority w:val="39"/>
    <w:pPr>
      <w:ind w:left="800" w:firstLine="0"/>
      <w:jc w:val="left"/>
    </w:pPr>
    <w:rPr>
      <w:rFonts w:ascii="XO Thames" w:hAnsi="XO Thames"/>
      <w:sz w:val="28"/>
    </w:rPr>
  </w:style>
  <w:style w:type="character" w:styleId="912">
    <w:name w:val="toc 5"/>
    <w:link w:val="911"/>
    <w:rPr>
      <w:rFonts w:ascii="XO Thames" w:hAnsi="XO Thames"/>
      <w:sz w:val="28"/>
    </w:rPr>
  </w:style>
  <w:style w:type="paragraph" w:styleId="913">
    <w:name w:val="Subtitle"/>
    <w:next w:val="835"/>
    <w:link w:val="914"/>
    <w:uiPriority w:val="11"/>
    <w:qFormat/>
    <w:pPr>
      <w:jc w:val="both"/>
    </w:pPr>
    <w:rPr>
      <w:rFonts w:ascii="XO Thames" w:hAnsi="XO Thames"/>
      <w:i/>
      <w:sz w:val="24"/>
    </w:rPr>
  </w:style>
  <w:style w:type="character" w:styleId="914">
    <w:name w:val="Subtitle"/>
    <w:link w:val="913"/>
    <w:rPr>
      <w:rFonts w:ascii="XO Thames" w:hAnsi="XO Thames"/>
      <w:i/>
      <w:sz w:val="24"/>
    </w:rPr>
  </w:style>
  <w:style w:type="paragraph" w:styleId="915">
    <w:name w:val="Title"/>
    <w:basedOn w:val="835"/>
    <w:next w:val="835"/>
    <w:link w:val="916"/>
    <w:uiPriority w:val="10"/>
    <w:qFormat/>
    <w:pPr>
      <w:contextualSpacing/>
    </w:pPr>
    <w:rPr>
      <w:rFonts w:asciiTheme="majorAscii" w:hAnsiTheme="majorHAnsi"/>
      <w:spacing w:val="-10"/>
      <w:sz w:val="56"/>
    </w:rPr>
  </w:style>
  <w:style w:type="character" w:styleId="916">
    <w:name w:val="Title"/>
    <w:basedOn w:val="836"/>
    <w:link w:val="915"/>
    <w:rPr>
      <w:rFonts w:asciiTheme="majorAscii" w:hAnsiTheme="majorHAnsi"/>
      <w:spacing w:val="-10"/>
      <w:sz w:val="56"/>
    </w:rPr>
  </w:style>
  <w:style w:type="paragraph" w:styleId="917">
    <w:name w:val="Heading 4"/>
    <w:next w:val="835"/>
    <w:link w:val="918"/>
    <w:uiPriority w:val="9"/>
    <w:qFormat/>
    <w:pPr>
      <w:jc w:val="both"/>
      <w:spacing w:before="120" w:after="120"/>
      <w:outlineLvl w:val="3"/>
    </w:pPr>
    <w:rPr>
      <w:rFonts w:ascii="XO Thames" w:hAnsi="XO Thames"/>
      <w:b/>
      <w:sz w:val="24"/>
    </w:rPr>
  </w:style>
  <w:style w:type="character" w:styleId="918">
    <w:name w:val="Heading 4"/>
    <w:link w:val="917"/>
    <w:rPr>
      <w:rFonts w:ascii="XO Thames" w:hAnsi="XO Thames"/>
      <w:b/>
      <w:sz w:val="24"/>
    </w:rPr>
  </w:style>
  <w:style w:type="paragraph" w:styleId="919">
    <w:name w:val="Default Paragraph Font"/>
    <w:link w:val="920"/>
  </w:style>
  <w:style w:type="character" w:styleId="920">
    <w:name w:val="Default Paragraph Font"/>
    <w:link w:val="919"/>
  </w:style>
  <w:style w:type="paragraph" w:styleId="921">
    <w:name w:val="Heading 2"/>
    <w:basedOn w:val="835"/>
    <w:link w:val="922"/>
    <w:uiPriority w:val="9"/>
    <w:qFormat/>
    <w:pPr>
      <w:spacing w:beforeAutospacing="1" w:afterAutospacing="1"/>
      <w:outlineLvl w:val="1"/>
    </w:pPr>
    <w:rPr>
      <w:b/>
      <w:sz w:val="36"/>
    </w:rPr>
  </w:style>
  <w:style w:type="character" w:styleId="922">
    <w:name w:val="Heading 2"/>
    <w:basedOn w:val="836"/>
    <w:link w:val="921"/>
    <w:rPr>
      <w:b/>
      <w:sz w:val="36"/>
    </w:rPr>
  </w:style>
  <w:style w:type="paragraph" w:styleId="923">
    <w:name w:val="Balloon Text"/>
    <w:basedOn w:val="835"/>
    <w:link w:val="924"/>
    <w:rPr>
      <w:rFonts w:ascii="Tahoma" w:hAnsi="Tahoma"/>
      <w:sz w:val="16"/>
    </w:rPr>
  </w:style>
  <w:style w:type="character" w:styleId="924">
    <w:name w:val="Balloon Text"/>
    <w:basedOn w:val="836"/>
    <w:link w:val="923"/>
    <w:rPr>
      <w:rFonts w:ascii="Tahoma" w:hAnsi="Tahoma"/>
      <w:sz w:val="16"/>
    </w:rPr>
  </w:style>
  <w:style w:type="table" w:styleId="925" w:default="1">
    <w:name w:val="Normal Table"/>
    <w:tblPr>
      <w:tblInd w:w="0" w:type="dxa"/>
      <w:tblCellMar>
        <w:left w:w="108" w:type="dxa"/>
        <w:top w:w="0" w:type="dxa"/>
        <w:right w:w="108" w:type="dxa"/>
        <w:bottom w:w="0" w:type="dxa"/>
      </w:tblCellMar>
    </w:tblPr>
  </w:style>
  <w:style w:type="table" w:styleId="926">
    <w:name w:val="Леша12"/>
    <w:basedOn w:val="925"/>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7">
    <w:name w:val="Леша10"/>
    <w:basedOn w:val="925"/>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8">
    <w:name w:val="Table Grid"/>
    <w:basedOn w:val="925"/>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9">
    <w:name w:val="Леша1"/>
    <w:basedOn w:val="925"/>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0">
    <w:name w:val="Леша33"/>
    <w:basedOn w:val="925"/>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1">
    <w:name w:val="Леша11"/>
    <w:basedOn w:val="925"/>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2">
    <w:name w:val="Леша2"/>
    <w:basedOn w:val="925"/>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3">
    <w:name w:val="Леша4"/>
    <w:basedOn w:val="925"/>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4">
    <w:name w:val="Леша3"/>
    <w:basedOn w:val="925"/>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35"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almaz.akhmetshin</cp:lastModifiedBy>
  <cp:revision>7</cp:revision>
  <dcterms:modified xsi:type="dcterms:W3CDTF">2026-06-16T09:41:08Z</dcterms:modified>
</cp:coreProperties>
</file>